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7EDCC"/>
  <w:body>
    <w:p w14:paraId="1820A3D7" w14:textId="46DAC3B3" w:rsidR="00D7365C" w:rsidRPr="00426791" w:rsidRDefault="00D7365C" w:rsidP="00D7365C">
      <w:pPr>
        <w:pStyle w:val="CRCoverPage"/>
        <w:tabs>
          <w:tab w:val="right" w:pos="9639"/>
        </w:tabs>
        <w:spacing w:after="0"/>
        <w:rPr>
          <w:rFonts w:eastAsiaTheme="minorEastAsia" w:cs="Arial"/>
          <w:b/>
          <w:i/>
          <w:lang w:val="en-US" w:eastAsia="zh-CN"/>
        </w:rPr>
      </w:pPr>
      <w:r w:rsidRPr="00D7365C">
        <w:rPr>
          <w:rFonts w:cs="Arial"/>
          <w:b/>
          <w:lang w:val="en-US"/>
        </w:rPr>
        <w:t>3GPP TSG-RAN WG2 Meeting #123</w:t>
      </w:r>
      <w:r w:rsidR="00426791">
        <w:rPr>
          <w:rFonts w:eastAsiaTheme="minorEastAsia" w:cs="Arial" w:hint="eastAsia"/>
          <w:b/>
          <w:lang w:val="en-US" w:eastAsia="zh-CN"/>
        </w:rPr>
        <w:t xml:space="preserve">                                                              </w:t>
      </w:r>
      <w:r w:rsidRPr="00426791">
        <w:rPr>
          <w:rFonts w:cs="Arial"/>
          <w:b/>
          <w:lang w:val="en-US"/>
        </w:rPr>
        <w:t>R2-23</w:t>
      </w:r>
      <w:r w:rsidR="00F84D71">
        <w:rPr>
          <w:rFonts w:eastAsiaTheme="minorEastAsia" w:cs="Arial"/>
          <w:b/>
          <w:lang w:val="en-US" w:eastAsia="zh-CN"/>
        </w:rPr>
        <w:t>08226</w:t>
      </w:r>
      <w:bookmarkStart w:id="0" w:name="_GoBack"/>
      <w:bookmarkEnd w:id="0"/>
    </w:p>
    <w:p w14:paraId="373A2820" w14:textId="77777777" w:rsidR="00D7365C" w:rsidRPr="00D7365C" w:rsidRDefault="00D7365C" w:rsidP="00D7365C">
      <w:pPr>
        <w:pStyle w:val="CRCoverPage"/>
        <w:outlineLvl w:val="0"/>
        <w:rPr>
          <w:rFonts w:cs="Arial"/>
          <w:b/>
          <w:lang w:val="en-US"/>
        </w:rPr>
      </w:pPr>
      <w:bookmarkStart w:id="1" w:name="_Hlk134104205"/>
      <w:r w:rsidRPr="00D7365C">
        <w:rPr>
          <w:rFonts w:eastAsia="宋体" w:cs="Arial"/>
          <w:b/>
          <w:lang w:val="en-US" w:eastAsia="zh-CN"/>
        </w:rPr>
        <w:t xml:space="preserve">Toulouse, France, August </w:t>
      </w:r>
      <w:bookmarkEnd w:id="1"/>
      <w:r w:rsidRPr="00D7365C">
        <w:rPr>
          <w:rFonts w:eastAsia="宋体" w:cs="Arial"/>
          <w:b/>
          <w:lang w:val="en-US" w:eastAsia="zh-CN"/>
        </w:rPr>
        <w:t>21 – 25, 2023</w:t>
      </w:r>
    </w:p>
    <w:p w14:paraId="4D22363B" w14:textId="77777777" w:rsidR="00D7365C" w:rsidRPr="00D7365C" w:rsidRDefault="00D7365C" w:rsidP="00D7365C">
      <w:pPr>
        <w:pStyle w:val="3GPPHeader"/>
        <w:spacing w:after="0" w:line="240" w:lineRule="atLeast"/>
        <w:rPr>
          <w:rFonts w:ascii="Arial" w:hAnsi="Arial" w:cs="Arial"/>
        </w:rPr>
      </w:pPr>
    </w:p>
    <w:p w14:paraId="3425AB53" w14:textId="77777777" w:rsidR="004468E7" w:rsidRPr="004468E7" w:rsidRDefault="004468E7" w:rsidP="004468E7">
      <w:pPr>
        <w:pStyle w:val="CRCoverPage"/>
        <w:ind w:left="1980" w:hanging="1980"/>
        <w:rPr>
          <w:rFonts w:eastAsia="Malgun Gothic" w:cs="Arial"/>
          <w:b/>
          <w:bCs/>
          <w:lang w:eastAsia="ko-KR"/>
        </w:rPr>
      </w:pPr>
      <w:r w:rsidRPr="004468E7">
        <w:rPr>
          <w:rFonts w:cs="Arial"/>
          <w:b/>
          <w:bCs/>
        </w:rPr>
        <w:t>Agenda item:</w:t>
      </w:r>
      <w:r w:rsidRPr="004468E7">
        <w:rPr>
          <w:rFonts w:cs="Arial"/>
          <w:b/>
          <w:bCs/>
        </w:rPr>
        <w:tab/>
      </w:r>
      <w:r w:rsidRPr="004468E7">
        <w:rPr>
          <w:rFonts w:eastAsia="Malgun Gothic" w:cs="Arial"/>
          <w:b/>
          <w:bCs/>
          <w:lang w:eastAsia="ko-KR"/>
        </w:rPr>
        <w:t>7</w:t>
      </w:r>
      <w:r w:rsidRPr="004468E7">
        <w:rPr>
          <w:rFonts w:eastAsia="Malgun Gothic" w:cs="Arial" w:hint="eastAsia"/>
          <w:b/>
          <w:bCs/>
          <w:lang w:eastAsia="ko-KR"/>
        </w:rPr>
        <w:t>.</w:t>
      </w:r>
      <w:r w:rsidRPr="004468E7">
        <w:rPr>
          <w:rFonts w:eastAsia="Malgun Gothic" w:cs="Arial"/>
          <w:b/>
          <w:bCs/>
          <w:lang w:eastAsia="ko-KR"/>
        </w:rPr>
        <w:t>4</w:t>
      </w:r>
      <w:r w:rsidRPr="004468E7">
        <w:rPr>
          <w:rFonts w:eastAsia="Malgun Gothic" w:cs="Arial" w:hint="eastAsia"/>
          <w:b/>
          <w:bCs/>
          <w:lang w:eastAsia="ko-KR"/>
        </w:rPr>
        <w:t>.</w:t>
      </w:r>
      <w:r w:rsidRPr="004468E7">
        <w:rPr>
          <w:rFonts w:eastAsia="Malgun Gothic" w:cs="Arial"/>
          <w:b/>
          <w:bCs/>
          <w:lang w:eastAsia="ko-KR"/>
        </w:rPr>
        <w:t>4</w:t>
      </w:r>
    </w:p>
    <w:p w14:paraId="242A6446" w14:textId="77777777" w:rsidR="004468E7" w:rsidRPr="004468E7" w:rsidRDefault="004468E7" w:rsidP="004468E7">
      <w:pPr>
        <w:tabs>
          <w:tab w:val="left" w:pos="1985"/>
        </w:tabs>
        <w:ind w:left="1985" w:hanging="1985"/>
        <w:jc w:val="both"/>
        <w:rPr>
          <w:rFonts w:ascii="Arial" w:hAnsi="Arial" w:cs="Arial"/>
          <w:b/>
          <w:bCs/>
        </w:rPr>
      </w:pPr>
      <w:r w:rsidRPr="004468E7">
        <w:rPr>
          <w:rFonts w:ascii="Arial" w:hAnsi="Arial" w:cs="Arial"/>
          <w:b/>
          <w:bCs/>
        </w:rPr>
        <w:t>Source:</w:t>
      </w:r>
      <w:r w:rsidRPr="004468E7">
        <w:rPr>
          <w:rFonts w:ascii="Arial" w:hAnsi="Arial" w:cs="Arial"/>
          <w:b/>
          <w:bCs/>
        </w:rPr>
        <w:tab/>
        <w:t>Samsung</w:t>
      </w:r>
      <w:r w:rsidRPr="004468E7">
        <w:rPr>
          <w:rFonts w:ascii="Arial" w:hAnsi="Arial" w:cs="Arial"/>
          <w:b/>
          <w:bCs/>
        </w:rPr>
        <w:tab/>
      </w:r>
    </w:p>
    <w:p w14:paraId="09559219" w14:textId="77777777" w:rsidR="004468E7" w:rsidRPr="004468E7" w:rsidRDefault="004468E7" w:rsidP="004468E7">
      <w:pPr>
        <w:ind w:left="1985" w:hanging="1985"/>
        <w:jc w:val="both"/>
        <w:rPr>
          <w:rFonts w:ascii="Arial" w:eastAsia="Malgun Gothic" w:hAnsi="Arial" w:cs="Arial"/>
          <w:b/>
          <w:bCs/>
          <w:lang w:eastAsia="ko-KR"/>
        </w:rPr>
      </w:pPr>
      <w:r w:rsidRPr="004468E7">
        <w:rPr>
          <w:rFonts w:ascii="Arial" w:hAnsi="Arial" w:cs="Arial"/>
          <w:b/>
          <w:bCs/>
        </w:rPr>
        <w:t>Title:</w:t>
      </w:r>
      <w:r w:rsidRPr="004468E7">
        <w:rPr>
          <w:rFonts w:ascii="Arial" w:hAnsi="Arial" w:cs="Arial"/>
          <w:b/>
          <w:bCs/>
        </w:rPr>
        <w:tab/>
      </w:r>
      <w:r w:rsidRPr="004468E7">
        <w:rPr>
          <w:rFonts w:ascii="Arial" w:hAnsi="Arial" w:cs="Arial" w:hint="eastAsia"/>
          <w:b/>
          <w:bCs/>
        </w:rPr>
        <w:t>Considerations</w:t>
      </w:r>
      <w:r w:rsidRPr="004468E7">
        <w:rPr>
          <w:rFonts w:ascii="Arial" w:hAnsi="Arial" w:cs="Arial"/>
          <w:b/>
          <w:bCs/>
        </w:rPr>
        <w:t xml:space="preserve"> </w:t>
      </w:r>
      <w:r w:rsidRPr="004468E7">
        <w:rPr>
          <w:rFonts w:ascii="Arial" w:hAnsi="Arial" w:cs="Arial" w:hint="eastAsia"/>
          <w:b/>
          <w:bCs/>
        </w:rPr>
        <w:t>on</w:t>
      </w:r>
      <w:r w:rsidRPr="004468E7">
        <w:rPr>
          <w:rFonts w:ascii="Arial" w:hAnsi="Arial" w:cs="Arial"/>
          <w:b/>
          <w:bCs/>
        </w:rPr>
        <w:t xml:space="preserve"> CHO with CPA/CPC</w:t>
      </w:r>
    </w:p>
    <w:p w14:paraId="32D27331" w14:textId="77777777" w:rsidR="004468E7" w:rsidRPr="004468E7" w:rsidRDefault="004468E7" w:rsidP="004468E7">
      <w:pPr>
        <w:ind w:left="1980" w:hanging="1980"/>
        <w:jc w:val="both"/>
        <w:rPr>
          <w:rFonts w:ascii="Arial" w:eastAsia="Malgun Gothic" w:hAnsi="Arial" w:cs="Arial"/>
          <w:b/>
          <w:bCs/>
          <w:lang w:eastAsia="ko-KR"/>
        </w:rPr>
      </w:pPr>
      <w:r w:rsidRPr="004468E7">
        <w:rPr>
          <w:rFonts w:ascii="Arial" w:hAnsi="Arial" w:cs="Arial"/>
          <w:b/>
          <w:bCs/>
        </w:rPr>
        <w:t>Document for:</w:t>
      </w:r>
      <w:r w:rsidRPr="004468E7">
        <w:rPr>
          <w:rFonts w:ascii="Arial" w:hAnsi="Arial" w:cs="Arial"/>
          <w:b/>
          <w:bCs/>
        </w:rPr>
        <w:tab/>
        <w:t>Discussion &amp; Decision</w:t>
      </w:r>
    </w:p>
    <w:p w14:paraId="1402043B" w14:textId="77777777" w:rsidR="005B1406" w:rsidRDefault="005B1406" w:rsidP="005B1406">
      <w:pPr>
        <w:pStyle w:val="1"/>
        <w:tabs>
          <w:tab w:val="clear" w:pos="432"/>
        </w:tabs>
        <w:ind w:left="0" w:firstLine="0"/>
        <w:rPr>
          <w:rFonts w:eastAsiaTheme="minorEastAsia" w:cs="Arial"/>
          <w:lang w:eastAsia="zh-CN"/>
        </w:rPr>
      </w:pPr>
      <w:r w:rsidRPr="00E21B97">
        <w:rPr>
          <w:rFonts w:cs="Arial"/>
        </w:rPr>
        <w:t>Introduction</w:t>
      </w:r>
    </w:p>
    <w:p w14:paraId="1BDBF327" w14:textId="62DBB57E" w:rsidR="00966974" w:rsidRPr="00966974" w:rsidRDefault="00966974" w:rsidP="00797859">
      <w:pPr>
        <w:rPr>
          <w:rFonts w:ascii="Times New Roman" w:hAnsi="Times New Roman" w:cs="Times New Roman"/>
          <w:lang w:val="en-GB"/>
        </w:rPr>
      </w:pPr>
      <w:r w:rsidRPr="00966974">
        <w:rPr>
          <w:rFonts w:ascii="Times New Roman" w:hAnsi="Times New Roman" w:cs="Times New Roman"/>
        </w:rPr>
        <w:t>After the email discussion post RAN2#122 meeting</w:t>
      </w:r>
      <w:r w:rsidR="00035A18">
        <w:rPr>
          <w:rFonts w:ascii="Times New Roman" w:hAnsi="Times New Roman" w:cs="Times New Roman"/>
        </w:rPr>
        <w:t>[1],</w:t>
      </w:r>
      <w:r w:rsidR="00C2550F">
        <w:rPr>
          <w:rFonts w:ascii="Times New Roman" w:hAnsi="Times New Roman" w:cs="Times New Roman"/>
        </w:rPr>
        <w:t xml:space="preserve"> </w:t>
      </w:r>
      <w:r w:rsidRPr="00966974">
        <w:rPr>
          <w:rFonts w:ascii="Times New Roman" w:hAnsi="Times New Roman" w:cs="Times New Roman"/>
        </w:rPr>
        <w:t>there still left several open issues needs further discussion. And our considerations of these open issues are given in this contribution.</w:t>
      </w:r>
    </w:p>
    <w:p w14:paraId="67953644" w14:textId="5FC6F716" w:rsidR="005B1406" w:rsidRDefault="0030681A" w:rsidP="005B1406">
      <w:pPr>
        <w:pStyle w:val="1"/>
        <w:tabs>
          <w:tab w:val="clear" w:pos="432"/>
        </w:tabs>
        <w:ind w:left="0" w:firstLine="0"/>
        <w:rPr>
          <w:rFonts w:eastAsiaTheme="minorEastAsia" w:cs="Arial"/>
          <w:lang w:eastAsia="zh-CN"/>
        </w:rPr>
      </w:pPr>
      <w:r>
        <w:rPr>
          <w:rFonts w:eastAsiaTheme="minorEastAsia" w:cs="Arial"/>
          <w:lang w:eastAsia="zh-CN"/>
        </w:rPr>
        <w:t>D</w:t>
      </w:r>
      <w:r w:rsidRPr="00B75429">
        <w:t>iscussion</w:t>
      </w:r>
    </w:p>
    <w:p w14:paraId="29F1A118" w14:textId="1CA72B60" w:rsidR="00E35B0D" w:rsidRPr="00E35B0D" w:rsidRDefault="004E50CF" w:rsidP="002A30DF">
      <w:pPr>
        <w:pStyle w:val="2"/>
        <w:numPr>
          <w:ilvl w:val="0"/>
          <w:numId w:val="0"/>
        </w:numPr>
        <w:ind w:left="576" w:hanging="576"/>
      </w:pPr>
      <w:r>
        <w:t xml:space="preserve">2.1 </w:t>
      </w:r>
      <w:r w:rsidR="00E35B0D" w:rsidRPr="00E35B0D">
        <w:rPr>
          <w:rFonts w:hint="eastAsia"/>
        </w:rPr>
        <w:t>Issue#</w:t>
      </w:r>
      <w:r w:rsidR="00E35B0D">
        <w:rPr>
          <w:rFonts w:hint="eastAsia"/>
        </w:rPr>
        <w:t>3</w:t>
      </w:r>
    </w:p>
    <w:p w14:paraId="35BDEC30" w14:textId="788EB85B" w:rsidR="004F5B36" w:rsidRPr="00DC3C2E" w:rsidRDefault="004F5B36" w:rsidP="003F7937">
      <w:pPr>
        <w:keepLines/>
        <w:overflowPunct w:val="0"/>
        <w:autoSpaceDE w:val="0"/>
        <w:autoSpaceDN w:val="0"/>
        <w:adjustRightInd w:val="0"/>
        <w:spacing w:after="180" w:line="240" w:lineRule="auto"/>
        <w:textAlignment w:val="baseline"/>
        <w:rPr>
          <w:rFonts w:ascii="Times New Roman" w:eastAsia="Yu Mincho" w:hAnsi="Times New Roman" w:cs="Times New Roman"/>
          <w:sz w:val="20"/>
          <w:szCs w:val="20"/>
          <w:u w:val="single"/>
          <w:lang w:val="en-GB" w:eastAsia="ja-JP"/>
        </w:rPr>
      </w:pPr>
      <w:r w:rsidRPr="00DC3C2E">
        <w:rPr>
          <w:rFonts w:ascii="Times New Roman" w:eastAsia="Yu Mincho" w:hAnsi="Times New Roman" w:cs="Times New Roman"/>
          <w:sz w:val="20"/>
          <w:szCs w:val="20"/>
          <w:u w:val="single"/>
          <w:lang w:val="en-GB" w:eastAsia="ja-JP"/>
        </w:rPr>
        <w:t>FFS</w:t>
      </w:r>
      <w:r w:rsidRPr="00DC3C2E">
        <w:rPr>
          <w:rFonts w:ascii="Times New Roman" w:eastAsia="Yu Mincho" w:hAnsi="Times New Roman" w:cs="Times New Roman"/>
          <w:sz w:val="20"/>
          <w:szCs w:val="20"/>
          <w:u w:val="single"/>
          <w:lang w:val="en-GB"/>
        </w:rPr>
        <w:t xml:space="preserve"> whether</w:t>
      </w:r>
      <w:r w:rsidRPr="00DC3C2E">
        <w:rPr>
          <w:rFonts w:ascii="Times New Roman" w:eastAsia="Yu Mincho" w:hAnsi="Times New Roman" w:cs="Times New Roman"/>
          <w:sz w:val="20"/>
          <w:szCs w:val="20"/>
          <w:u w:val="single"/>
          <w:lang w:val="en-GB" w:eastAsia="ja-JP"/>
        </w:rPr>
        <w:t xml:space="preserve"> the </w:t>
      </w:r>
      <w:r w:rsidRPr="00DC3C2E">
        <w:rPr>
          <w:rFonts w:ascii="Times New Roman" w:eastAsia="Yu Mincho" w:hAnsi="Times New Roman" w:cs="Times New Roman"/>
          <w:sz w:val="20"/>
          <w:szCs w:val="20"/>
          <w:u w:val="single"/>
          <w:lang w:val="en-GB"/>
        </w:rPr>
        <w:t xml:space="preserve">legacy </w:t>
      </w:r>
      <w:r w:rsidRPr="00DC3C2E">
        <w:rPr>
          <w:rFonts w:ascii="Times New Roman" w:eastAsia="Yu Mincho" w:hAnsi="Times New Roman" w:cs="Times New Roman"/>
          <w:sz w:val="20"/>
          <w:szCs w:val="20"/>
          <w:u w:val="single"/>
          <w:lang w:val="en-GB" w:eastAsia="ja-JP"/>
        </w:rPr>
        <w:t>CHO recovery</w:t>
      </w:r>
      <w:r w:rsidRPr="00DC3C2E">
        <w:rPr>
          <w:rFonts w:ascii="Times New Roman" w:eastAsia="Yu Mincho" w:hAnsi="Times New Roman" w:cs="Times New Roman"/>
          <w:sz w:val="20"/>
          <w:szCs w:val="20"/>
          <w:u w:val="single"/>
          <w:lang w:val="en-GB"/>
        </w:rPr>
        <w:t xml:space="preserve"> mechanism</w:t>
      </w:r>
      <w:r w:rsidRPr="00DC3C2E">
        <w:rPr>
          <w:rFonts w:ascii="Times New Roman" w:eastAsia="Yu Mincho" w:hAnsi="Times New Roman" w:cs="Times New Roman"/>
          <w:sz w:val="20"/>
          <w:szCs w:val="20"/>
          <w:u w:val="single"/>
          <w:lang w:val="en-GB" w:eastAsia="ja-JP"/>
        </w:rPr>
        <w:t xml:space="preserve"> applies to </w:t>
      </w:r>
      <w:r w:rsidRPr="00DC3C2E">
        <w:rPr>
          <w:rFonts w:ascii="Times New Roman" w:eastAsia="Yu Mincho" w:hAnsi="Times New Roman" w:cs="Times New Roman"/>
          <w:sz w:val="20"/>
          <w:szCs w:val="20"/>
          <w:u w:val="single"/>
          <w:lang w:val="en-GB"/>
        </w:rPr>
        <w:t xml:space="preserve">the </w:t>
      </w:r>
      <w:r w:rsidRPr="00DC3C2E">
        <w:rPr>
          <w:rFonts w:ascii="Times New Roman" w:eastAsia="Yu Mincho" w:hAnsi="Times New Roman" w:cs="Times New Roman"/>
          <w:sz w:val="20"/>
          <w:szCs w:val="20"/>
          <w:u w:val="single"/>
          <w:lang w:val="en-GB" w:eastAsia="ja-JP"/>
        </w:rPr>
        <w:t>configuration for CHO with candidate SCG(s).</w:t>
      </w:r>
    </w:p>
    <w:p w14:paraId="21AFA28D" w14:textId="71862D26" w:rsidR="00F825B0" w:rsidRDefault="00356A2B" w:rsidP="00356A2B">
      <w:pPr>
        <w:spacing w:beforeLines="50" w:before="120" w:afterLines="50" w:after="120"/>
        <w:rPr>
          <w:rFonts w:ascii="Times New Roman" w:hAnsi="Times New Roman" w:cs="Times New Roman"/>
          <w:sz w:val="20"/>
          <w:szCs w:val="20"/>
          <w:lang w:val="en-GB"/>
        </w:rPr>
      </w:pPr>
      <w:r w:rsidRPr="004324E2">
        <w:rPr>
          <w:rFonts w:ascii="Times New Roman" w:hAnsi="Times New Roman" w:cs="Times New Roman"/>
          <w:sz w:val="20"/>
          <w:szCs w:val="20"/>
          <w:lang w:val="en-GB"/>
        </w:rPr>
        <w:t>In Rel-17, CHO recovery mechanism is applied</w:t>
      </w:r>
      <w:r w:rsidR="009E6E01">
        <w:rPr>
          <w:rFonts w:ascii="Times New Roman" w:hAnsi="Times New Roman" w:cs="Times New Roman"/>
          <w:sz w:val="20"/>
          <w:szCs w:val="20"/>
          <w:lang w:val="en-GB"/>
        </w:rPr>
        <w:t xml:space="preserve"> for </w:t>
      </w:r>
      <w:r w:rsidR="009E6E01" w:rsidRPr="004324E2">
        <w:rPr>
          <w:rFonts w:ascii="Times New Roman" w:hAnsi="Times New Roman" w:cs="Times New Roman"/>
          <w:sz w:val="20"/>
          <w:szCs w:val="20"/>
          <w:lang w:val="en-GB"/>
        </w:rPr>
        <w:t>PCell RLF or CHO failure</w:t>
      </w:r>
      <w:r w:rsidR="00B97474">
        <w:rPr>
          <w:rFonts w:ascii="Times New Roman" w:hAnsi="Times New Roman" w:cs="Times New Roman" w:hint="eastAsia"/>
          <w:sz w:val="20"/>
          <w:szCs w:val="20"/>
          <w:lang w:val="en-GB"/>
        </w:rPr>
        <w:t xml:space="preserve"> </w:t>
      </w:r>
      <w:r w:rsidR="00B97474">
        <w:rPr>
          <w:rFonts w:ascii="Times New Roman" w:hAnsi="Times New Roman" w:cs="Times New Roman"/>
          <w:sz w:val="20"/>
          <w:szCs w:val="20"/>
          <w:lang w:val="en-GB"/>
        </w:rPr>
        <w:t xml:space="preserve">and the same scenarios might occur in </w:t>
      </w:r>
      <w:r w:rsidRPr="004324E2">
        <w:rPr>
          <w:rFonts w:ascii="Times New Roman" w:hAnsi="Times New Roman" w:cs="Times New Roman"/>
          <w:sz w:val="20"/>
          <w:szCs w:val="20"/>
          <w:lang w:val="en-GB"/>
        </w:rPr>
        <w:t>CHO</w:t>
      </w:r>
      <w:r w:rsidR="007118A5">
        <w:rPr>
          <w:rFonts w:ascii="Times New Roman" w:hAnsi="Times New Roman" w:cs="Times New Roman" w:hint="eastAsia"/>
          <w:sz w:val="20"/>
          <w:szCs w:val="20"/>
          <w:lang w:val="en-GB"/>
        </w:rPr>
        <w:t>+</w:t>
      </w:r>
      <w:r w:rsidR="007118A5">
        <w:rPr>
          <w:rFonts w:ascii="Times New Roman" w:hAnsi="Times New Roman" w:cs="Times New Roman"/>
          <w:sz w:val="20"/>
          <w:szCs w:val="20"/>
          <w:lang w:val="en-GB"/>
        </w:rPr>
        <w:t>CPAC</w:t>
      </w:r>
      <w:r w:rsidRPr="004324E2">
        <w:rPr>
          <w:rFonts w:ascii="Times New Roman" w:hAnsi="Times New Roman" w:cs="Times New Roman"/>
          <w:sz w:val="20"/>
          <w:szCs w:val="20"/>
          <w:lang w:val="en-GB"/>
        </w:rPr>
        <w:t xml:space="preserve">, so </w:t>
      </w:r>
      <w:r w:rsidR="00A2221B">
        <w:rPr>
          <w:rFonts w:ascii="Times New Roman" w:hAnsi="Times New Roman" w:cs="Times New Roman"/>
          <w:sz w:val="20"/>
          <w:szCs w:val="20"/>
          <w:lang w:val="en-GB"/>
        </w:rPr>
        <w:t xml:space="preserve">legacy </w:t>
      </w:r>
      <w:r w:rsidRPr="004324E2">
        <w:rPr>
          <w:rFonts w:ascii="Times New Roman" w:hAnsi="Times New Roman" w:cs="Times New Roman"/>
          <w:sz w:val="20"/>
          <w:szCs w:val="20"/>
          <w:lang w:val="en-GB"/>
        </w:rPr>
        <w:t xml:space="preserve">CHO recovery </w:t>
      </w:r>
      <w:r w:rsidR="004324E2" w:rsidRPr="004F5B36">
        <w:rPr>
          <w:rFonts w:ascii="Times New Roman" w:eastAsia="Yu Mincho" w:hAnsi="Times New Roman" w:cs="Times New Roman" w:hint="eastAsia"/>
          <w:sz w:val="20"/>
          <w:szCs w:val="20"/>
          <w:lang w:val="en-GB"/>
        </w:rPr>
        <w:t>mechanism</w:t>
      </w:r>
      <w:r w:rsidR="004324E2">
        <w:rPr>
          <w:rFonts w:ascii="Times New Roman" w:hAnsi="Times New Roman" w:cs="Times New Roman"/>
          <w:sz w:val="20"/>
          <w:szCs w:val="20"/>
          <w:lang w:val="en-GB"/>
        </w:rPr>
        <w:t xml:space="preserve"> also can be applied</w:t>
      </w:r>
      <w:r w:rsidR="00DD4391">
        <w:rPr>
          <w:rFonts w:ascii="Times New Roman" w:hAnsi="Times New Roman" w:cs="Times New Roman"/>
          <w:sz w:val="20"/>
          <w:szCs w:val="20"/>
          <w:lang w:val="en-GB"/>
        </w:rPr>
        <w:t xml:space="preserve"> </w:t>
      </w:r>
      <w:r w:rsidR="00A328E0">
        <w:rPr>
          <w:rFonts w:ascii="Times New Roman" w:eastAsia="Yu Mincho" w:hAnsi="Times New Roman" w:cs="Times New Roman"/>
          <w:sz w:val="20"/>
          <w:szCs w:val="20"/>
          <w:lang w:val="en-GB" w:eastAsia="ja-JP"/>
        </w:rPr>
        <w:t xml:space="preserve">to avoid </w:t>
      </w:r>
      <w:r w:rsidR="002B3E42">
        <w:rPr>
          <w:rFonts w:ascii="Times New Roman" w:eastAsia="Yu Mincho" w:hAnsi="Times New Roman" w:cs="Times New Roman"/>
          <w:sz w:val="20"/>
          <w:szCs w:val="20"/>
          <w:lang w:val="en-GB" w:eastAsia="ja-JP"/>
        </w:rPr>
        <w:t>performing</w:t>
      </w:r>
      <w:r w:rsidR="00DD4391">
        <w:rPr>
          <w:rFonts w:ascii="Times New Roman" w:eastAsia="Yu Mincho" w:hAnsi="Times New Roman" w:cs="Times New Roman"/>
          <w:sz w:val="20"/>
          <w:szCs w:val="20"/>
          <w:lang w:val="en-GB" w:eastAsia="ja-JP"/>
        </w:rPr>
        <w:t xml:space="preserve"> </w:t>
      </w:r>
      <w:r w:rsidR="00A328E0">
        <w:rPr>
          <w:rFonts w:ascii="Times New Roman" w:eastAsia="Yu Mincho" w:hAnsi="Times New Roman" w:cs="Times New Roman"/>
          <w:sz w:val="20"/>
          <w:szCs w:val="20"/>
          <w:lang w:val="en-GB" w:eastAsia="ja-JP"/>
        </w:rPr>
        <w:t>RRC Re-establishment procedure</w:t>
      </w:r>
      <w:r w:rsidR="004324E2">
        <w:rPr>
          <w:rFonts w:ascii="Times New Roman" w:hAnsi="Times New Roman" w:cs="Times New Roman"/>
          <w:sz w:val="20"/>
          <w:szCs w:val="20"/>
          <w:lang w:val="en-GB"/>
        </w:rPr>
        <w:t>.</w:t>
      </w:r>
      <w:r w:rsidR="00A328E0">
        <w:rPr>
          <w:rFonts w:ascii="Times New Roman" w:hAnsi="Times New Roman" w:cs="Times New Roman"/>
          <w:sz w:val="20"/>
          <w:szCs w:val="20"/>
          <w:lang w:val="en-GB"/>
        </w:rPr>
        <w:t xml:space="preserve"> </w:t>
      </w:r>
    </w:p>
    <w:p w14:paraId="51D26FAD" w14:textId="790FCA96" w:rsidR="00944A74" w:rsidRDefault="0062392C" w:rsidP="00356A2B">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After the PCell failure, the UE will start the recovery procedure via the cell selection. </w:t>
      </w:r>
      <w:r w:rsidR="00944A74">
        <w:rPr>
          <w:rFonts w:ascii="Times New Roman" w:hAnsi="Times New Roman" w:cs="Times New Roman" w:hint="eastAsia"/>
          <w:sz w:val="20"/>
          <w:szCs w:val="20"/>
          <w:lang w:val="en-GB"/>
        </w:rPr>
        <w:t>H</w:t>
      </w:r>
      <w:r w:rsidR="00944A74">
        <w:rPr>
          <w:rFonts w:ascii="Times New Roman" w:hAnsi="Times New Roman" w:cs="Times New Roman"/>
          <w:sz w:val="20"/>
          <w:szCs w:val="20"/>
          <w:lang w:val="en-GB"/>
        </w:rPr>
        <w:t>owever, different from Rel-17, the recovery procedure depends on the configurations at the UE side</w:t>
      </w:r>
      <w:r>
        <w:rPr>
          <w:rFonts w:ascii="Times New Roman" w:hAnsi="Times New Roman" w:cs="Times New Roman"/>
          <w:sz w:val="20"/>
          <w:szCs w:val="20"/>
          <w:lang w:val="en-GB"/>
        </w:rPr>
        <w:t>:</w:t>
      </w:r>
    </w:p>
    <w:p w14:paraId="3D6C1CDC" w14:textId="7F1271D1"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Case 1: </w:t>
      </w:r>
      <w:r>
        <w:rPr>
          <w:rFonts w:ascii="Times New Roman" w:hAnsi="Times New Roman" w:cs="Times New Roman" w:hint="eastAsia"/>
          <w:sz w:val="20"/>
          <w:szCs w:val="20"/>
          <w:lang w:val="en-GB"/>
        </w:rPr>
        <w:t>T</w:t>
      </w:r>
      <w:r>
        <w:rPr>
          <w:rFonts w:ascii="Times New Roman" w:hAnsi="Times New Roman" w:cs="Times New Roman"/>
          <w:sz w:val="20"/>
          <w:szCs w:val="20"/>
          <w:lang w:val="en-GB"/>
        </w:rPr>
        <w:t>he UE is configured with CHO-only</w:t>
      </w:r>
      <w:r w:rsidR="00EB6555">
        <w:rPr>
          <w:rFonts w:ascii="Times New Roman" w:hAnsi="Times New Roman" w:cs="Times New Roman"/>
          <w:sz w:val="20"/>
          <w:szCs w:val="20"/>
          <w:lang w:val="en-GB"/>
        </w:rPr>
        <w:t xml:space="preserve"> configuration and without CHO+CPAC configuration </w:t>
      </w:r>
      <w:r w:rsidR="00654ABB">
        <w:rPr>
          <w:rFonts w:ascii="Times New Roman" w:hAnsi="Times New Roman" w:cs="Times New Roman"/>
          <w:sz w:val="20"/>
          <w:szCs w:val="20"/>
          <w:lang w:val="en-GB"/>
        </w:rPr>
        <w:t xml:space="preserve">for </w:t>
      </w:r>
      <w:r w:rsidR="00EB6555">
        <w:rPr>
          <w:rFonts w:ascii="Times New Roman" w:hAnsi="Times New Roman" w:cs="Times New Roman"/>
          <w:sz w:val="20"/>
          <w:szCs w:val="20"/>
          <w:lang w:val="en-GB"/>
        </w:rPr>
        <w:t xml:space="preserve">the </w:t>
      </w:r>
      <w:r w:rsidR="00654ABB">
        <w:rPr>
          <w:rFonts w:ascii="Times New Roman" w:hAnsi="Times New Roman" w:cs="Times New Roman"/>
          <w:sz w:val="20"/>
          <w:szCs w:val="20"/>
          <w:lang w:val="en-GB"/>
        </w:rPr>
        <w:t xml:space="preserve">selected PCell </w:t>
      </w:r>
    </w:p>
    <w:p w14:paraId="09C3067E" w14:textId="653996E1" w:rsidR="0062392C" w:rsidRDefault="00654ABB"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w:t>
      </w:r>
      <w:r w:rsidR="0062392C">
        <w:rPr>
          <w:rFonts w:ascii="Times New Roman" w:hAnsi="Times New Roman" w:cs="Times New Roman"/>
          <w:sz w:val="20"/>
          <w:szCs w:val="20"/>
          <w:lang w:val="en-GB"/>
        </w:rPr>
        <w:t xml:space="preserve">he UE will follow Rel-17 CHO recovery mechanism. </w:t>
      </w:r>
    </w:p>
    <w:p w14:paraId="369E767E" w14:textId="64DDC0D6"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Case 2: The UE is configured with CHO+CPAC</w:t>
      </w:r>
      <w:r w:rsidR="00654ABB">
        <w:rPr>
          <w:rFonts w:ascii="Times New Roman" w:hAnsi="Times New Roman" w:cs="Times New Roman"/>
          <w:sz w:val="20"/>
          <w:szCs w:val="20"/>
          <w:lang w:val="en-GB"/>
        </w:rPr>
        <w:t xml:space="preserve"> for the selected PCell </w:t>
      </w:r>
    </w:p>
    <w:p w14:paraId="0E5ACEFD" w14:textId="20E21597" w:rsidR="0062392C" w:rsidRDefault="00D90642"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w:t>
      </w:r>
      <w:r w:rsidR="0062392C">
        <w:rPr>
          <w:rFonts w:ascii="Times New Roman" w:hAnsi="Times New Roman" w:cs="Times New Roman"/>
          <w:sz w:val="20"/>
          <w:szCs w:val="20"/>
          <w:lang w:val="en-GB"/>
        </w:rPr>
        <w:t xml:space="preserve">he selected cell </w:t>
      </w:r>
      <w:r>
        <w:rPr>
          <w:rFonts w:ascii="Times New Roman" w:hAnsi="Times New Roman" w:cs="Times New Roman"/>
          <w:sz w:val="20"/>
          <w:szCs w:val="20"/>
          <w:lang w:val="en-GB"/>
        </w:rPr>
        <w:t>can be</w:t>
      </w:r>
      <w:r w:rsidR="0062392C">
        <w:rPr>
          <w:rFonts w:ascii="Times New Roman" w:hAnsi="Times New Roman" w:cs="Times New Roman"/>
          <w:sz w:val="20"/>
          <w:szCs w:val="20"/>
          <w:lang w:val="en-GB"/>
        </w:rPr>
        <w:t xml:space="preserve"> the candidate PCell </w:t>
      </w:r>
      <w:r>
        <w:rPr>
          <w:rFonts w:ascii="Times New Roman" w:hAnsi="Times New Roman" w:cs="Times New Roman"/>
          <w:sz w:val="20"/>
          <w:szCs w:val="20"/>
          <w:lang w:val="en-GB"/>
        </w:rPr>
        <w:t xml:space="preserve">of </w:t>
      </w:r>
      <w:r w:rsidR="008B4523">
        <w:rPr>
          <w:rFonts w:ascii="Times New Roman" w:hAnsi="Times New Roman" w:cs="Times New Roman"/>
          <w:sz w:val="20"/>
          <w:szCs w:val="20"/>
          <w:lang w:val="en-GB"/>
        </w:rPr>
        <w:t xml:space="preserve">at least </w:t>
      </w:r>
      <w:r>
        <w:rPr>
          <w:rFonts w:ascii="Times New Roman" w:hAnsi="Times New Roman" w:cs="Times New Roman"/>
          <w:sz w:val="20"/>
          <w:szCs w:val="20"/>
          <w:lang w:val="en-GB"/>
        </w:rPr>
        <w:t>one CHO+CPAC configuration. However, one candidate PCell may have different candidate PSCells</w:t>
      </w:r>
      <w:r w:rsidR="00616428">
        <w:rPr>
          <w:rFonts w:ascii="Times New Roman" w:hAnsi="Times New Roman" w:cs="Times New Roman"/>
          <w:sz w:val="20"/>
          <w:szCs w:val="20"/>
          <w:lang w:val="en-GB"/>
        </w:rPr>
        <w:t>, the UE cannot know which MCG configuration is used for the recovery</w:t>
      </w:r>
      <w:r>
        <w:rPr>
          <w:rFonts w:ascii="Times New Roman" w:hAnsi="Times New Roman" w:cs="Times New Roman"/>
          <w:sz w:val="20"/>
          <w:szCs w:val="20"/>
          <w:lang w:val="en-GB"/>
        </w:rPr>
        <w:t xml:space="preserve">. </w:t>
      </w:r>
      <w:r w:rsidR="00772213">
        <w:rPr>
          <w:rFonts w:ascii="Times New Roman" w:hAnsi="Times New Roman" w:cs="Times New Roman"/>
          <w:sz w:val="20"/>
          <w:szCs w:val="20"/>
          <w:lang w:val="en-GB"/>
        </w:rPr>
        <w:t xml:space="preserve">RAN2 needs </w:t>
      </w:r>
      <w:r w:rsidR="00616428">
        <w:rPr>
          <w:rFonts w:ascii="Times New Roman" w:hAnsi="Times New Roman" w:cs="Times New Roman"/>
          <w:sz w:val="20"/>
          <w:szCs w:val="20"/>
          <w:lang w:val="en-GB"/>
        </w:rPr>
        <w:t>further</w:t>
      </w:r>
      <w:r w:rsidR="00772213">
        <w:rPr>
          <w:rFonts w:ascii="Times New Roman" w:hAnsi="Times New Roman" w:cs="Times New Roman"/>
          <w:sz w:val="20"/>
          <w:szCs w:val="20"/>
          <w:lang w:val="en-GB"/>
        </w:rPr>
        <w:t xml:space="preserve"> discussions </w:t>
      </w:r>
      <w:r w:rsidR="00616428">
        <w:rPr>
          <w:rFonts w:ascii="Times New Roman" w:hAnsi="Times New Roman" w:cs="Times New Roman"/>
          <w:sz w:val="20"/>
          <w:szCs w:val="20"/>
          <w:lang w:val="en-GB"/>
        </w:rPr>
        <w:t xml:space="preserve">on </w:t>
      </w:r>
      <w:r w:rsidR="00BD16CC">
        <w:rPr>
          <w:rFonts w:ascii="Times New Roman" w:hAnsi="Times New Roman" w:cs="Times New Roman"/>
          <w:sz w:val="20"/>
          <w:szCs w:val="20"/>
          <w:lang w:val="en-GB"/>
        </w:rPr>
        <w:t>how to perform the recovery</w:t>
      </w:r>
      <w:r w:rsidR="00EB6555">
        <w:rPr>
          <w:rFonts w:ascii="Times New Roman" w:hAnsi="Times New Roman" w:cs="Times New Roman"/>
          <w:sz w:val="20"/>
          <w:szCs w:val="20"/>
          <w:lang w:val="en-GB"/>
        </w:rPr>
        <w:t>.</w:t>
      </w:r>
    </w:p>
    <w:p w14:paraId="326F17AA" w14:textId="072A2985" w:rsidR="0062392C" w:rsidRDefault="0062392C" w:rsidP="0059432D">
      <w:pPr>
        <w:pStyle w:val="a4"/>
        <w:numPr>
          <w:ilvl w:val="0"/>
          <w:numId w:val="15"/>
        </w:num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Case 3: The UE is configured with both CHO-only </w:t>
      </w:r>
      <w:r w:rsidR="00EB6555">
        <w:rPr>
          <w:rFonts w:ascii="Times New Roman" w:hAnsi="Times New Roman" w:cs="Times New Roman"/>
          <w:sz w:val="20"/>
          <w:szCs w:val="20"/>
          <w:lang w:val="en-GB"/>
        </w:rPr>
        <w:t xml:space="preserve">configuration </w:t>
      </w:r>
      <w:r>
        <w:rPr>
          <w:rFonts w:ascii="Times New Roman" w:hAnsi="Times New Roman" w:cs="Times New Roman"/>
          <w:sz w:val="20"/>
          <w:szCs w:val="20"/>
          <w:lang w:val="en-GB"/>
        </w:rPr>
        <w:t>and CHO+CPAC</w:t>
      </w:r>
      <w:r w:rsidR="00EB6555">
        <w:rPr>
          <w:rFonts w:ascii="Times New Roman" w:hAnsi="Times New Roman" w:cs="Times New Roman"/>
          <w:sz w:val="20"/>
          <w:szCs w:val="20"/>
          <w:lang w:val="en-GB"/>
        </w:rPr>
        <w:t xml:space="preserve"> configuration</w:t>
      </w:r>
      <w:r w:rsidR="00654ABB">
        <w:rPr>
          <w:rFonts w:ascii="Times New Roman" w:hAnsi="Times New Roman" w:cs="Times New Roman"/>
          <w:sz w:val="20"/>
          <w:szCs w:val="20"/>
          <w:lang w:val="en-GB"/>
        </w:rPr>
        <w:t xml:space="preserve"> for the selected PCell</w:t>
      </w:r>
    </w:p>
    <w:p w14:paraId="1B7FB8F9" w14:textId="521EDAC1" w:rsidR="00654ABB" w:rsidRDefault="00654ABB"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The UE will follow Rel-17 CHO recovery mechanism</w:t>
      </w:r>
      <w:r w:rsidR="00EB6555">
        <w:rPr>
          <w:rFonts w:ascii="Times New Roman" w:hAnsi="Times New Roman" w:cs="Times New Roman"/>
          <w:sz w:val="20"/>
          <w:szCs w:val="20"/>
          <w:lang w:val="en-GB"/>
        </w:rPr>
        <w:t xml:space="preserve"> via CHO-only configuration</w:t>
      </w:r>
      <w:r>
        <w:rPr>
          <w:rFonts w:ascii="Times New Roman" w:hAnsi="Times New Roman" w:cs="Times New Roman"/>
          <w:sz w:val="20"/>
          <w:szCs w:val="20"/>
          <w:lang w:val="en-GB"/>
        </w:rPr>
        <w:t>.</w:t>
      </w:r>
    </w:p>
    <w:p w14:paraId="788B145F" w14:textId="4E7D7B87" w:rsidR="008B4523" w:rsidRPr="0059432D" w:rsidRDefault="008B4523" w:rsidP="0059432D">
      <w:pPr>
        <w:pStyle w:val="a4"/>
        <w:spacing w:beforeLines="50" w:before="120" w:afterLines="50" w:after="120"/>
        <w:ind w:left="360"/>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2974A154" w14:textId="14FB5E97" w:rsidR="00262F6A" w:rsidRDefault="00262F6A" w:rsidP="00356A2B">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Proposal</w:t>
      </w:r>
      <w:r w:rsidR="00135319">
        <w:rPr>
          <w:rFonts w:ascii="Times New Roman" w:hAnsi="Times New Roman" w:cs="Times New Roman"/>
          <w:b/>
          <w:sz w:val="20"/>
          <w:szCs w:val="20"/>
          <w:lang w:val="en-GB"/>
        </w:rPr>
        <w:t xml:space="preserve"> 1</w:t>
      </w:r>
      <w:r w:rsidRPr="0059432D">
        <w:rPr>
          <w:rFonts w:ascii="Times New Roman" w:hAnsi="Times New Roman" w:cs="Times New Roman"/>
          <w:b/>
          <w:sz w:val="20"/>
          <w:szCs w:val="20"/>
          <w:lang w:val="en-GB"/>
        </w:rPr>
        <w:t xml:space="preserve">: If the selected cell after MCG failure is candidate PCell of configured CHO-only configuration, the UE can follow Rel-17 CHO recovery procedure by using the CHO-only configuration. </w:t>
      </w:r>
    </w:p>
    <w:p w14:paraId="5F2FCD39" w14:textId="6823D9C4" w:rsidR="00E263CA" w:rsidRPr="0059432D" w:rsidRDefault="00E263CA" w:rsidP="00356A2B">
      <w:pPr>
        <w:spacing w:beforeLines="50" w:before="120" w:afterLines="50" w:after="120"/>
        <w:rPr>
          <w:rFonts w:ascii="Times New Roman" w:hAnsi="Times New Roman" w:cs="Times New Roman"/>
          <w:b/>
          <w:sz w:val="20"/>
          <w:szCs w:val="20"/>
          <w:lang w:val="en-GB"/>
        </w:rPr>
      </w:pPr>
      <w:r w:rsidRPr="0059432D">
        <w:rPr>
          <w:rFonts w:ascii="Times New Roman" w:hAnsi="Times New Roman" w:cs="Times New Roman"/>
          <w:b/>
          <w:sz w:val="20"/>
          <w:szCs w:val="20"/>
          <w:lang w:val="en-GB"/>
        </w:rPr>
        <w:t>Proposal</w:t>
      </w:r>
      <w:r w:rsidR="00135319" w:rsidRPr="0059432D">
        <w:rPr>
          <w:rFonts w:ascii="Times New Roman" w:hAnsi="Times New Roman" w:cs="Times New Roman"/>
          <w:b/>
          <w:sz w:val="20"/>
          <w:szCs w:val="20"/>
          <w:lang w:val="en-GB"/>
        </w:rPr>
        <w:t xml:space="preserve"> 2</w:t>
      </w:r>
      <w:r w:rsidRPr="0059432D">
        <w:rPr>
          <w:rFonts w:ascii="Times New Roman" w:hAnsi="Times New Roman" w:cs="Times New Roman"/>
          <w:b/>
          <w:sz w:val="20"/>
          <w:szCs w:val="20"/>
          <w:lang w:val="en-GB"/>
        </w:rPr>
        <w:t xml:space="preserve">: </w:t>
      </w:r>
      <w:r w:rsidR="00616428" w:rsidRPr="0059432D">
        <w:rPr>
          <w:rFonts w:ascii="Times New Roman" w:hAnsi="Times New Roman" w:cs="Times New Roman"/>
          <w:b/>
          <w:sz w:val="20"/>
          <w:szCs w:val="20"/>
          <w:lang w:val="en-GB"/>
        </w:rPr>
        <w:t xml:space="preserve">RAN2 is kindly asked to discuss the recovery </w:t>
      </w:r>
      <w:r w:rsidR="00BF388F">
        <w:rPr>
          <w:rFonts w:ascii="Times New Roman" w:hAnsi="Times New Roman" w:cs="Times New Roman"/>
          <w:b/>
          <w:sz w:val="20"/>
          <w:szCs w:val="20"/>
          <w:lang w:val="en-GB"/>
        </w:rPr>
        <w:t xml:space="preserve">scheme </w:t>
      </w:r>
      <w:r w:rsidR="00616428" w:rsidRPr="0059432D">
        <w:rPr>
          <w:rFonts w:ascii="Times New Roman" w:hAnsi="Times New Roman" w:cs="Times New Roman"/>
          <w:b/>
          <w:sz w:val="20"/>
          <w:szCs w:val="20"/>
          <w:lang w:val="en-GB"/>
        </w:rPr>
        <w:t>i</w:t>
      </w:r>
      <w:r w:rsidRPr="0059432D">
        <w:rPr>
          <w:rFonts w:ascii="Times New Roman" w:hAnsi="Times New Roman" w:cs="Times New Roman"/>
          <w:b/>
          <w:sz w:val="20"/>
          <w:szCs w:val="20"/>
          <w:lang w:val="en-GB"/>
        </w:rPr>
        <w:t>f the selected cell after MCG failure is candidate PCell of multiple CHO+CPAC configurations, and if the CHO-only configuration</w:t>
      </w:r>
      <w:r w:rsidR="00727BEF" w:rsidRPr="0059432D">
        <w:rPr>
          <w:rFonts w:ascii="Times New Roman" w:hAnsi="Times New Roman" w:cs="Times New Roman"/>
          <w:b/>
          <w:sz w:val="20"/>
          <w:szCs w:val="20"/>
          <w:lang w:val="en-GB"/>
        </w:rPr>
        <w:t xml:space="preserve"> for such cell</w:t>
      </w:r>
      <w:r w:rsidRPr="0059432D">
        <w:rPr>
          <w:rFonts w:ascii="Times New Roman" w:hAnsi="Times New Roman" w:cs="Times New Roman"/>
          <w:b/>
          <w:sz w:val="20"/>
          <w:szCs w:val="20"/>
          <w:lang w:val="en-GB"/>
        </w:rPr>
        <w:t xml:space="preserve"> is not configured</w:t>
      </w:r>
      <w:r w:rsidR="00727BEF" w:rsidRPr="0059432D">
        <w:rPr>
          <w:rFonts w:ascii="Times New Roman" w:hAnsi="Times New Roman" w:cs="Times New Roman"/>
          <w:b/>
          <w:sz w:val="20"/>
          <w:szCs w:val="20"/>
          <w:lang w:val="en-GB"/>
        </w:rPr>
        <w:t xml:space="preserve">. </w:t>
      </w:r>
    </w:p>
    <w:p w14:paraId="1258CC8B" w14:textId="58596EEA" w:rsidR="00E10704" w:rsidRPr="00E35B0D" w:rsidRDefault="00A17A4B" w:rsidP="001E05EC">
      <w:pPr>
        <w:pStyle w:val="2"/>
        <w:numPr>
          <w:ilvl w:val="0"/>
          <w:numId w:val="0"/>
        </w:numPr>
        <w:ind w:left="576" w:hanging="576"/>
      </w:pPr>
      <w:r>
        <w:lastRenderedPageBreak/>
        <w:t>2.2</w:t>
      </w:r>
      <w:r w:rsidR="005852F8">
        <w:t xml:space="preserve"> </w:t>
      </w:r>
      <w:r w:rsidR="00E10704" w:rsidRPr="00E35B0D">
        <w:rPr>
          <w:rFonts w:hint="eastAsia"/>
        </w:rPr>
        <w:t>Issue#</w:t>
      </w:r>
      <w:r w:rsidR="00E10704">
        <w:rPr>
          <w:rFonts w:hint="eastAsia"/>
        </w:rPr>
        <w:t>4</w:t>
      </w:r>
    </w:p>
    <w:p w14:paraId="73ABA0BF" w14:textId="1AC42378" w:rsidR="00206972" w:rsidRPr="005B11A1" w:rsidRDefault="00206972" w:rsidP="005B11A1">
      <w:pPr>
        <w:keepLines/>
        <w:overflowPunct w:val="0"/>
        <w:autoSpaceDE w:val="0"/>
        <w:autoSpaceDN w:val="0"/>
        <w:adjustRightInd w:val="0"/>
        <w:spacing w:after="180" w:line="240" w:lineRule="auto"/>
        <w:textAlignment w:val="baseline"/>
        <w:rPr>
          <w:rFonts w:ascii="Times New Roman" w:eastAsia="宋体" w:hAnsi="Times New Roman" w:cs="Times New Roman"/>
          <w:sz w:val="20"/>
          <w:szCs w:val="20"/>
          <w:u w:val="single"/>
          <w:lang w:val="en-GB"/>
        </w:rPr>
      </w:pPr>
      <w:r w:rsidRPr="005B11A1">
        <w:rPr>
          <w:rFonts w:ascii="Times New Roman" w:eastAsia="Yu Mincho" w:hAnsi="Times New Roman" w:cs="Times New Roman"/>
          <w:sz w:val="20"/>
          <w:szCs w:val="20"/>
          <w:u w:val="single"/>
          <w:lang w:val="en-GB" w:eastAsia="ja-JP"/>
        </w:rPr>
        <w:t xml:space="preserve">FFS whether to stop </w:t>
      </w:r>
      <w:bookmarkStart w:id="2" w:name="OLE_LINK5"/>
      <w:bookmarkStart w:id="3" w:name="OLE_LINK6"/>
      <w:r w:rsidRPr="005B11A1">
        <w:rPr>
          <w:rFonts w:ascii="Times New Roman" w:eastAsia="Yu Mincho" w:hAnsi="Times New Roman" w:cs="Times New Roman"/>
          <w:sz w:val="20"/>
          <w:szCs w:val="20"/>
          <w:u w:val="single"/>
          <w:lang w:val="en-GB" w:eastAsia="ja-JP"/>
        </w:rPr>
        <w:t>conditional reconfiguration evaluation for CHO with Candidate SCG(s)</w:t>
      </w:r>
      <w:r w:rsidRPr="005B11A1">
        <w:rPr>
          <w:rFonts w:ascii="Times New Roman" w:eastAsia="宋体" w:hAnsi="Times New Roman" w:cs="Times New Roman" w:hint="eastAsia"/>
          <w:sz w:val="20"/>
          <w:szCs w:val="20"/>
          <w:u w:val="single"/>
          <w:lang w:val="en-GB"/>
        </w:rPr>
        <w:t xml:space="preserve"> u</w:t>
      </w:r>
      <w:r w:rsidRPr="005B11A1">
        <w:rPr>
          <w:rFonts w:ascii="Times New Roman" w:eastAsia="宋体" w:hAnsi="Times New Roman" w:cs="Times New Roman"/>
          <w:sz w:val="20"/>
          <w:szCs w:val="20"/>
          <w:u w:val="single"/>
          <w:lang w:val="en-GB"/>
        </w:rPr>
        <w:t>pon initiating SCG failure information procedure</w:t>
      </w:r>
      <w:bookmarkEnd w:id="2"/>
      <w:bookmarkEnd w:id="3"/>
      <w:r w:rsidRPr="005B11A1">
        <w:rPr>
          <w:rFonts w:ascii="Times New Roman" w:eastAsia="宋体" w:hAnsi="Times New Roman" w:cs="Times New Roman"/>
          <w:sz w:val="20"/>
          <w:szCs w:val="20"/>
          <w:u w:val="single"/>
          <w:lang w:val="en-GB"/>
        </w:rPr>
        <w:t>.</w:t>
      </w:r>
    </w:p>
    <w:p w14:paraId="6FE20858" w14:textId="2B5EF9DC" w:rsidR="003B1FD0" w:rsidRPr="0092739C" w:rsidRDefault="00431857" w:rsidP="003B1FD0">
      <w:pPr>
        <w:rPr>
          <w:rFonts w:ascii="Times New Roman" w:hAnsi="Times New Roman" w:cs="Times New Roman"/>
          <w:sz w:val="20"/>
          <w:szCs w:val="20"/>
          <w:lang w:val="en-GB"/>
        </w:rPr>
      </w:pPr>
      <w:r w:rsidRPr="0092739C">
        <w:rPr>
          <w:rFonts w:ascii="Times New Roman" w:hAnsi="Times New Roman" w:cs="Times New Roman"/>
          <w:sz w:val="20"/>
          <w:szCs w:val="20"/>
          <w:lang w:val="en-GB"/>
        </w:rPr>
        <w:t>According to TS 37.340, in Rel-17, UE will stop evaluating the CPA/CPC execution condition</w:t>
      </w:r>
      <w:r w:rsidR="00EE57BE" w:rsidRPr="0092739C">
        <w:rPr>
          <w:rFonts w:ascii="Times New Roman" w:hAnsi="Times New Roman" w:cs="Times New Roman"/>
          <w:sz w:val="20"/>
          <w:szCs w:val="20"/>
          <w:lang w:val="en-GB"/>
        </w:rPr>
        <w:t xml:space="preserve"> for SCGFailure</w:t>
      </w:r>
      <w:r w:rsidRPr="0092739C">
        <w:rPr>
          <w:rFonts w:ascii="Times New Roman" w:hAnsi="Times New Roman" w:cs="Times New Roman"/>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6"/>
      </w:tblGrid>
      <w:tr w:rsidR="003B1FD0" w:rsidRPr="0092739C" w14:paraId="0285364C" w14:textId="77777777" w:rsidTr="003B1FD0">
        <w:tc>
          <w:tcPr>
            <w:tcW w:w="9243" w:type="dxa"/>
            <w:tcBorders>
              <w:top w:val="single" w:sz="4" w:space="0" w:color="auto"/>
              <w:left w:val="single" w:sz="4" w:space="0" w:color="auto"/>
              <w:bottom w:val="single" w:sz="4" w:space="0" w:color="auto"/>
              <w:right w:val="single" w:sz="4" w:space="0" w:color="auto"/>
            </w:tcBorders>
            <w:hideMark/>
          </w:tcPr>
          <w:p w14:paraId="4D66F9AD" w14:textId="674FDA71" w:rsidR="003B1FD0" w:rsidRPr="0092739C" w:rsidRDefault="003B1FD0">
            <w:pPr>
              <w:rPr>
                <w:rFonts w:ascii="Times New Roman" w:hAnsi="Times New Roman" w:cs="Times New Roman"/>
                <w:sz w:val="20"/>
                <w:szCs w:val="20"/>
              </w:rPr>
            </w:pPr>
            <w:r w:rsidRPr="0092739C">
              <w:rPr>
                <w:rFonts w:ascii="Times New Roman" w:hAnsi="Times New Roman" w:cs="Times New Roman"/>
                <w:sz w:val="20"/>
                <w:szCs w:val="20"/>
              </w:rPr>
              <w:t xml:space="preserve">In case of </w:t>
            </w:r>
            <w:r w:rsidRPr="0092739C">
              <w:rPr>
                <w:rFonts w:ascii="Times New Roman" w:eastAsia="宋体" w:hAnsi="Times New Roman" w:cs="Times New Roman"/>
                <w:sz w:val="20"/>
                <w:szCs w:val="20"/>
              </w:rPr>
              <w:t>CPA/</w:t>
            </w:r>
            <w:r w:rsidRPr="0092739C">
              <w:rPr>
                <w:rFonts w:ascii="Times New Roman" w:hAnsi="Times New Roman" w:cs="Times New Roman"/>
                <w:sz w:val="20"/>
                <w:szCs w:val="20"/>
              </w:rPr>
              <w:t xml:space="preserve">CPC, upon transmission of the </w:t>
            </w:r>
            <w:r w:rsidRPr="0092739C">
              <w:rPr>
                <w:rFonts w:ascii="Times New Roman" w:eastAsia="宋体" w:hAnsi="Times New Roman" w:cs="Times New Roman"/>
                <w:i/>
                <w:iCs/>
                <w:sz w:val="20"/>
                <w:szCs w:val="20"/>
              </w:rPr>
              <w:t>SCGFailureInformation</w:t>
            </w:r>
            <w:r w:rsidRPr="0092739C">
              <w:rPr>
                <w:rFonts w:ascii="Times New Roman" w:hAnsi="Times New Roman" w:cs="Times New Roman"/>
                <w:sz w:val="20"/>
                <w:szCs w:val="20"/>
              </w:rPr>
              <w:t xml:space="preserve"> message to the MN, the UE stops evaluating the </w:t>
            </w:r>
            <w:r w:rsidRPr="0092739C">
              <w:rPr>
                <w:rFonts w:ascii="Times New Roman" w:eastAsia="宋体" w:hAnsi="Times New Roman" w:cs="Times New Roman"/>
                <w:sz w:val="20"/>
                <w:szCs w:val="20"/>
              </w:rPr>
              <w:t>CPA/</w:t>
            </w:r>
            <w:r w:rsidRPr="0092739C">
              <w:rPr>
                <w:rFonts w:ascii="Times New Roman" w:hAnsi="Times New Roman" w:cs="Times New Roman"/>
                <w:sz w:val="20"/>
                <w:szCs w:val="20"/>
              </w:rPr>
              <w:t xml:space="preserve">CPC execution condition. The UE is not required to continue measurements for candidate PSCell(s) for execution condition upon transmission of the </w:t>
            </w:r>
            <w:r w:rsidRPr="0092739C">
              <w:rPr>
                <w:rFonts w:ascii="Times New Roman" w:eastAsia="宋体" w:hAnsi="Times New Roman" w:cs="Times New Roman"/>
                <w:i/>
                <w:iCs/>
                <w:sz w:val="20"/>
                <w:szCs w:val="20"/>
              </w:rPr>
              <w:t>SCGFailureInformation</w:t>
            </w:r>
            <w:r w:rsidRPr="0092739C">
              <w:rPr>
                <w:rFonts w:ascii="Times New Roman" w:hAnsi="Times New Roman" w:cs="Times New Roman"/>
                <w:sz w:val="20"/>
                <w:szCs w:val="20"/>
              </w:rPr>
              <w:t xml:space="preserve"> message to the MN.</w:t>
            </w:r>
          </w:p>
        </w:tc>
      </w:tr>
    </w:tbl>
    <w:p w14:paraId="64894EBF" w14:textId="293E2832" w:rsidR="00AF1EE9" w:rsidRPr="0092739C" w:rsidRDefault="0086118F" w:rsidP="00A84873">
      <w:pPr>
        <w:rPr>
          <w:rFonts w:ascii="Times New Roman" w:hAnsi="Times New Roman" w:cs="Times New Roman"/>
          <w:sz w:val="20"/>
          <w:szCs w:val="20"/>
          <w:lang w:val="en-GB"/>
        </w:rPr>
      </w:pPr>
      <w:r w:rsidRPr="0092739C">
        <w:rPr>
          <w:rFonts w:ascii="Times New Roman" w:hAnsi="Times New Roman" w:cs="Times New Roman"/>
          <w:sz w:val="20"/>
          <w:szCs w:val="20"/>
        </w:rPr>
        <w:t>Therefore in CHO</w:t>
      </w:r>
      <w:r w:rsidR="00F17F2B">
        <w:rPr>
          <w:rFonts w:ascii="Times New Roman" w:hAnsi="Times New Roman" w:cs="Times New Roman"/>
          <w:sz w:val="20"/>
          <w:szCs w:val="20"/>
        </w:rPr>
        <w:t>+CPAC</w:t>
      </w:r>
      <w:r w:rsidRPr="0092739C">
        <w:rPr>
          <w:rFonts w:ascii="Times New Roman" w:hAnsi="Times New Roman" w:cs="Times New Roman"/>
          <w:sz w:val="20"/>
          <w:szCs w:val="20"/>
        </w:rPr>
        <w:t xml:space="preserve">, </w:t>
      </w:r>
      <w:r w:rsidRPr="0092739C">
        <w:rPr>
          <w:rFonts w:ascii="Times New Roman" w:hAnsi="Times New Roman" w:cs="Times New Roman"/>
          <w:sz w:val="20"/>
          <w:szCs w:val="20"/>
          <w:lang w:val="en-GB"/>
        </w:rPr>
        <w:t>u</w:t>
      </w:r>
      <w:r w:rsidR="00297671" w:rsidRPr="0092739C">
        <w:rPr>
          <w:rFonts w:ascii="Times New Roman" w:hAnsi="Times New Roman" w:cs="Times New Roman"/>
          <w:sz w:val="20"/>
          <w:szCs w:val="20"/>
          <w:lang w:val="en-GB"/>
        </w:rPr>
        <w:t>pon SCG</w:t>
      </w:r>
      <w:r w:rsidR="00707125">
        <w:rPr>
          <w:rFonts w:ascii="Times New Roman" w:hAnsi="Times New Roman" w:cs="Times New Roman"/>
          <w:sz w:val="20"/>
          <w:szCs w:val="20"/>
          <w:lang w:val="en-GB"/>
        </w:rPr>
        <w:t xml:space="preserve"> f</w:t>
      </w:r>
      <w:r w:rsidR="00707125" w:rsidRPr="0092739C">
        <w:rPr>
          <w:rFonts w:ascii="Times New Roman" w:hAnsi="Times New Roman" w:cs="Times New Roman"/>
          <w:sz w:val="20"/>
          <w:szCs w:val="20"/>
          <w:lang w:val="en-GB"/>
        </w:rPr>
        <w:t>ailure</w:t>
      </w:r>
      <w:r w:rsidR="00297671" w:rsidRPr="0092739C">
        <w:rPr>
          <w:rFonts w:ascii="Times New Roman" w:hAnsi="Times New Roman" w:cs="Times New Roman"/>
          <w:sz w:val="20"/>
          <w:szCs w:val="20"/>
          <w:lang w:val="en-GB"/>
        </w:rPr>
        <w:t>, UE stops conditional reconfiguration evaluation of CPAC. Thus the conditional reconfiguration evaluation for CHO</w:t>
      </w:r>
      <w:r w:rsidR="00F17F2B">
        <w:rPr>
          <w:rFonts w:ascii="Times New Roman" w:hAnsi="Times New Roman" w:cs="Times New Roman"/>
          <w:sz w:val="20"/>
          <w:szCs w:val="20"/>
          <w:lang w:val="en-GB"/>
        </w:rPr>
        <w:t>+CPAC</w:t>
      </w:r>
      <w:r w:rsidR="00297671" w:rsidRPr="0092739C">
        <w:rPr>
          <w:rFonts w:ascii="Times New Roman" w:hAnsi="Times New Roman" w:cs="Times New Roman"/>
          <w:sz w:val="20"/>
          <w:szCs w:val="20"/>
          <w:lang w:val="en-GB"/>
        </w:rPr>
        <w:t xml:space="preserve"> will never be fulfilled as CPAC evaluation is stopped</w:t>
      </w:r>
      <w:r w:rsidR="00707125">
        <w:rPr>
          <w:rFonts w:ascii="Times New Roman" w:hAnsi="Times New Roman" w:cs="Times New Roman"/>
          <w:sz w:val="20"/>
          <w:szCs w:val="20"/>
          <w:lang w:val="en-GB"/>
        </w:rPr>
        <w:t xml:space="preserve">, and the UE can wait for the reconfiguration from gNB. </w:t>
      </w:r>
    </w:p>
    <w:p w14:paraId="49C2D795" w14:textId="0EB1D345" w:rsidR="00AF1EE9" w:rsidRPr="0092739C" w:rsidRDefault="00A91E6D" w:rsidP="00A84873">
      <w:pPr>
        <w:rPr>
          <w:rFonts w:ascii="Times New Roman" w:hAnsi="Times New Roman" w:cs="Times New Roman"/>
          <w:b/>
          <w:sz w:val="20"/>
          <w:szCs w:val="20"/>
          <w:lang w:val="en-GB"/>
        </w:rPr>
      </w:pPr>
      <w:r w:rsidRPr="0092739C">
        <w:rPr>
          <w:rFonts w:ascii="Times New Roman" w:hAnsi="Times New Roman" w:cs="Times New Roman"/>
          <w:b/>
          <w:sz w:val="20"/>
          <w:szCs w:val="20"/>
          <w:lang w:val="en-GB"/>
        </w:rPr>
        <w:t>Proposal</w:t>
      </w:r>
      <w:r w:rsidR="00641F88">
        <w:rPr>
          <w:rFonts w:ascii="Times New Roman" w:hAnsi="Times New Roman" w:cs="Times New Roman"/>
          <w:b/>
          <w:sz w:val="20"/>
          <w:szCs w:val="20"/>
          <w:lang w:val="en-GB"/>
        </w:rPr>
        <w:t>3</w:t>
      </w:r>
      <w:r w:rsidRPr="0092739C">
        <w:rPr>
          <w:rFonts w:ascii="Times New Roman" w:hAnsi="Times New Roman" w:cs="Times New Roman"/>
          <w:b/>
          <w:sz w:val="20"/>
          <w:szCs w:val="20"/>
          <w:lang w:val="en-GB"/>
        </w:rPr>
        <w:t xml:space="preserve">: </w:t>
      </w:r>
      <w:r w:rsidR="00D03164" w:rsidRPr="0092739C">
        <w:rPr>
          <w:rFonts w:ascii="Times New Roman" w:hAnsi="Times New Roman" w:cs="Times New Roman"/>
          <w:b/>
          <w:sz w:val="20"/>
          <w:szCs w:val="20"/>
          <w:lang w:val="en-GB"/>
        </w:rPr>
        <w:t>Upon initiating SCG failure information procedure</w:t>
      </w:r>
      <w:r w:rsidR="00AF1EE9" w:rsidRPr="0092739C">
        <w:rPr>
          <w:rFonts w:ascii="Times New Roman" w:hAnsi="Times New Roman" w:cs="Times New Roman"/>
          <w:b/>
          <w:sz w:val="20"/>
          <w:szCs w:val="20"/>
          <w:lang w:val="en-GB"/>
        </w:rPr>
        <w:t>, conditional reconfiguration evaluation for CHO</w:t>
      </w:r>
      <w:r w:rsidR="00F17F2B">
        <w:rPr>
          <w:rFonts w:ascii="Times New Roman" w:hAnsi="Times New Roman" w:cs="Times New Roman"/>
          <w:b/>
          <w:sz w:val="20"/>
          <w:szCs w:val="20"/>
          <w:lang w:val="en-GB"/>
        </w:rPr>
        <w:t>+CPAC</w:t>
      </w:r>
      <w:r w:rsidR="00583691" w:rsidRPr="0092739C">
        <w:rPr>
          <w:rFonts w:ascii="Times New Roman" w:hAnsi="Times New Roman" w:cs="Times New Roman"/>
          <w:b/>
          <w:sz w:val="20"/>
          <w:szCs w:val="20"/>
          <w:lang w:val="en-GB"/>
        </w:rPr>
        <w:t xml:space="preserve"> should be stopped</w:t>
      </w:r>
      <w:r w:rsidR="009B6F93">
        <w:rPr>
          <w:rFonts w:ascii="Times New Roman" w:hAnsi="Times New Roman" w:cs="Times New Roman"/>
          <w:b/>
          <w:sz w:val="20"/>
          <w:szCs w:val="20"/>
          <w:lang w:val="en-GB"/>
        </w:rPr>
        <w:t xml:space="preserve">, and the UE can wait for the reconfiguration from gNB. </w:t>
      </w:r>
    </w:p>
    <w:p w14:paraId="4210F3ED" w14:textId="6F3609E3" w:rsidR="00757803" w:rsidRPr="0059432D" w:rsidRDefault="00AF1EE9">
      <w:pPr>
        <w:rPr>
          <w:rFonts w:ascii="Times New Roman" w:hAnsi="Times New Roman" w:cs="Times New Roman"/>
          <w:sz w:val="20"/>
          <w:szCs w:val="20"/>
          <w:lang w:val="en-GB"/>
        </w:rPr>
      </w:pPr>
      <w:r w:rsidRPr="0092739C">
        <w:rPr>
          <w:rFonts w:ascii="Times New Roman" w:hAnsi="Times New Roman" w:cs="Times New Roman"/>
          <w:sz w:val="20"/>
          <w:szCs w:val="20"/>
          <w:lang w:val="en-GB"/>
        </w:rPr>
        <w:t xml:space="preserve">However, </w:t>
      </w:r>
      <w:r w:rsidR="00707125">
        <w:rPr>
          <w:rFonts w:ascii="Times New Roman" w:hAnsi="Times New Roman" w:cs="Times New Roman"/>
          <w:sz w:val="20"/>
          <w:szCs w:val="20"/>
          <w:lang w:val="en-GB"/>
        </w:rPr>
        <w:t xml:space="preserve">if CHO-only configuration is given, the </w:t>
      </w:r>
      <w:r w:rsidR="00757803" w:rsidRPr="0059432D">
        <w:rPr>
          <w:rFonts w:ascii="Times New Roman" w:hAnsi="Times New Roman" w:cs="Times New Roman"/>
          <w:sz w:val="20"/>
          <w:szCs w:val="20"/>
          <w:lang w:val="en-GB"/>
        </w:rPr>
        <w:t>UE could continue CHO execution condition evaluation</w:t>
      </w:r>
      <w:r w:rsidR="0008187A" w:rsidRPr="0059432D">
        <w:rPr>
          <w:rFonts w:ascii="Times New Roman" w:hAnsi="Times New Roman" w:cs="Times New Roman"/>
          <w:sz w:val="20"/>
          <w:szCs w:val="20"/>
          <w:lang w:val="en-GB"/>
        </w:rPr>
        <w:t xml:space="preserve"> to perform CHO</w:t>
      </w:r>
      <w:r w:rsidRPr="0059432D">
        <w:rPr>
          <w:rFonts w:ascii="Times New Roman" w:hAnsi="Times New Roman" w:cs="Times New Roman"/>
          <w:sz w:val="20"/>
          <w:szCs w:val="20"/>
          <w:lang w:val="en-GB"/>
        </w:rPr>
        <w:t xml:space="preserve"> </w:t>
      </w:r>
      <w:r w:rsidR="009B6F93">
        <w:rPr>
          <w:rFonts w:ascii="Times New Roman" w:hAnsi="Times New Roman" w:cs="Times New Roman"/>
          <w:sz w:val="20"/>
          <w:szCs w:val="20"/>
          <w:lang w:val="en-GB"/>
        </w:rPr>
        <w:t xml:space="preserve">since the CHO-only configuration can help UE recovery the bearers severed by the failed SCG. </w:t>
      </w:r>
    </w:p>
    <w:p w14:paraId="0DE0F68E" w14:textId="57EB15EB" w:rsidR="006F045A" w:rsidRPr="0092739C" w:rsidRDefault="00757803" w:rsidP="00A84873">
      <w:pPr>
        <w:rPr>
          <w:rFonts w:ascii="Times New Roman" w:hAnsi="Times New Roman" w:cs="Times New Roman"/>
          <w:sz w:val="20"/>
          <w:szCs w:val="20"/>
          <w:lang w:val="en-GB"/>
        </w:rPr>
      </w:pPr>
      <w:r w:rsidRPr="0092739C">
        <w:rPr>
          <w:rFonts w:ascii="Times New Roman" w:hAnsi="Times New Roman" w:cs="Times New Roman"/>
          <w:b/>
          <w:sz w:val="20"/>
          <w:szCs w:val="20"/>
          <w:lang w:val="en-GB"/>
        </w:rPr>
        <w:t>Proposal</w:t>
      </w:r>
      <w:r w:rsidR="00641F88">
        <w:rPr>
          <w:rFonts w:ascii="Times New Roman" w:hAnsi="Times New Roman" w:cs="Times New Roman"/>
          <w:b/>
          <w:sz w:val="20"/>
          <w:szCs w:val="20"/>
          <w:lang w:val="en-GB"/>
        </w:rPr>
        <w:t>4</w:t>
      </w:r>
      <w:r w:rsidRPr="0092739C">
        <w:rPr>
          <w:rFonts w:ascii="Times New Roman" w:hAnsi="Times New Roman" w:cs="Times New Roman"/>
          <w:b/>
          <w:sz w:val="20"/>
          <w:szCs w:val="20"/>
          <w:lang w:val="en-GB"/>
        </w:rPr>
        <w:t xml:space="preserve">: </w:t>
      </w:r>
      <w:r w:rsidR="009B6F93">
        <w:rPr>
          <w:rFonts w:ascii="Times New Roman" w:hAnsi="Times New Roman" w:cs="Times New Roman"/>
          <w:b/>
          <w:sz w:val="20"/>
          <w:szCs w:val="20"/>
          <w:lang w:val="en-GB"/>
        </w:rPr>
        <w:t xml:space="preserve">Upon initiating SCG failure information procedure, the UE can continue the CHO evaluation if CHO-only configuration is given. </w:t>
      </w:r>
    </w:p>
    <w:p w14:paraId="6E1820C1" w14:textId="0EE2343B" w:rsidR="00E10704" w:rsidRPr="00E35B0D" w:rsidRDefault="00D1072C" w:rsidP="00E10704">
      <w:pPr>
        <w:pStyle w:val="2"/>
        <w:numPr>
          <w:ilvl w:val="0"/>
          <w:numId w:val="0"/>
        </w:numPr>
        <w:ind w:left="576" w:hanging="576"/>
      </w:pPr>
      <w:r>
        <w:t xml:space="preserve">2.3 </w:t>
      </w:r>
      <w:r w:rsidR="00E10704" w:rsidRPr="00E35B0D">
        <w:rPr>
          <w:rFonts w:hint="eastAsia"/>
        </w:rPr>
        <w:t>Issue#</w:t>
      </w:r>
      <w:r w:rsidR="00E10704">
        <w:rPr>
          <w:rFonts w:hint="eastAsia"/>
        </w:rPr>
        <w:t>5</w:t>
      </w:r>
    </w:p>
    <w:p w14:paraId="2EAD8ABE" w14:textId="6F9D84C6" w:rsidR="00DF5040" w:rsidRPr="005B11A1" w:rsidRDefault="00DF5040" w:rsidP="005B11A1">
      <w:pPr>
        <w:keepLines/>
        <w:spacing w:after="180" w:line="240" w:lineRule="auto"/>
        <w:rPr>
          <w:rFonts w:ascii="Times New Roman" w:eastAsia="宋体" w:hAnsi="Times New Roman" w:cs="Times New Roman"/>
          <w:sz w:val="20"/>
          <w:szCs w:val="20"/>
          <w:u w:val="single"/>
          <w:lang w:val="en-GB" w:eastAsia="en-US"/>
        </w:rPr>
      </w:pPr>
      <w:r w:rsidRPr="005B11A1">
        <w:rPr>
          <w:rFonts w:ascii="Times New Roman" w:eastAsia="宋体" w:hAnsi="Times New Roman" w:cs="Times New Roman"/>
          <w:sz w:val="20"/>
          <w:szCs w:val="20"/>
          <w:u w:val="single"/>
          <w:lang w:val="en-GB" w:eastAsia="en-US"/>
        </w:rPr>
        <w:t xml:space="preserve">FFS </w:t>
      </w:r>
      <w:r w:rsidRPr="005B11A1">
        <w:rPr>
          <w:rFonts w:ascii="Times New Roman" w:eastAsia="宋体" w:hAnsi="Times New Roman" w:cs="Times New Roman" w:hint="eastAsia"/>
          <w:sz w:val="20"/>
          <w:szCs w:val="20"/>
          <w:u w:val="single"/>
          <w:lang w:val="en-GB" w:eastAsia="en-US"/>
        </w:rPr>
        <w:t xml:space="preserve">whether to extend </w:t>
      </w:r>
      <w:r w:rsidRPr="005B11A1">
        <w:rPr>
          <w:rFonts w:ascii="Times New Roman" w:eastAsia="宋体" w:hAnsi="Times New Roman" w:cs="Times New Roman"/>
          <w:i/>
          <w:sz w:val="20"/>
          <w:szCs w:val="20"/>
          <w:u w:val="single"/>
          <w:lang w:val="en-GB" w:eastAsia="en-US"/>
        </w:rPr>
        <w:t>maxNrofCondCells-r16</w:t>
      </w:r>
      <w:r w:rsidRPr="005B11A1">
        <w:rPr>
          <w:rFonts w:ascii="Times New Roman" w:eastAsia="宋体" w:hAnsi="Times New Roman" w:cs="Times New Roman" w:hint="eastAsia"/>
          <w:sz w:val="20"/>
          <w:szCs w:val="20"/>
          <w:u w:val="single"/>
          <w:lang w:val="en-GB" w:eastAsia="en-US"/>
        </w:rPr>
        <w:t xml:space="preserve"> for </w:t>
      </w:r>
      <w:r w:rsidRPr="005B11A1">
        <w:rPr>
          <w:rFonts w:ascii="Times New Roman" w:eastAsia="宋体" w:hAnsi="Times New Roman" w:cs="Times New Roman"/>
          <w:sz w:val="20"/>
          <w:szCs w:val="20"/>
          <w:u w:val="single"/>
          <w:lang w:val="en-GB" w:eastAsia="en-US"/>
        </w:rPr>
        <w:t>CHO with candidate SCG(s).</w:t>
      </w:r>
    </w:p>
    <w:p w14:paraId="5E58F8FA" w14:textId="5536D29E" w:rsidR="003212F7" w:rsidRPr="00293AC1" w:rsidRDefault="006D733D" w:rsidP="006D733D">
      <w:pPr>
        <w:ind w:left="100" w:hangingChars="50" w:hanging="100"/>
        <w:rPr>
          <w:rFonts w:ascii="Times New Roman" w:hAnsi="Times New Roman" w:cs="Times New Roman"/>
          <w:sz w:val="20"/>
          <w:szCs w:val="20"/>
        </w:rPr>
      </w:pPr>
      <w:r w:rsidRPr="00293AC1">
        <w:rPr>
          <w:rFonts w:ascii="Times New Roman" w:hAnsi="Times New Roman" w:cs="Times New Roman"/>
          <w:sz w:val="20"/>
          <w:szCs w:val="20"/>
        </w:rPr>
        <w:t xml:space="preserve">According to </w:t>
      </w:r>
      <w:r w:rsidRPr="00293AC1">
        <w:rPr>
          <w:rFonts w:ascii="Times New Roman" w:hAnsi="Times New Roman" w:cs="Times New Roman"/>
          <w:bCs/>
          <w:i/>
          <w:iCs/>
          <w:sz w:val="20"/>
          <w:szCs w:val="20"/>
        </w:rPr>
        <w:t xml:space="preserve">CondReconfigToAddModList </w:t>
      </w:r>
      <w:r w:rsidRPr="00293AC1">
        <w:rPr>
          <w:rFonts w:ascii="Times New Roman" w:hAnsi="Times New Roman" w:cs="Times New Roman"/>
          <w:bCs/>
          <w:iCs/>
          <w:sz w:val="20"/>
          <w:szCs w:val="20"/>
        </w:rPr>
        <w:t xml:space="preserve">IE in TS 38.331, </w:t>
      </w:r>
      <w:r w:rsidR="003212F7" w:rsidRPr="00293AC1">
        <w:rPr>
          <w:rFonts w:ascii="Times New Roman" w:hAnsi="Times New Roman" w:cs="Times New Roman"/>
          <w:i/>
          <w:sz w:val="20"/>
          <w:szCs w:val="20"/>
        </w:rPr>
        <w:t>CondReconfigId-r16</w:t>
      </w:r>
      <w:r w:rsidR="003212F7" w:rsidRPr="00293AC1">
        <w:rPr>
          <w:rFonts w:ascii="Times New Roman" w:hAnsi="Times New Roman" w:cs="Times New Roman"/>
          <w:sz w:val="20"/>
          <w:szCs w:val="20"/>
        </w:rPr>
        <w:t xml:space="preserve"> </w:t>
      </w:r>
      <w:r w:rsidR="00A654D9">
        <w:rPr>
          <w:rFonts w:ascii="Times New Roman" w:hAnsi="Times New Roman" w:cs="Times New Roman"/>
          <w:sz w:val="20"/>
          <w:szCs w:val="20"/>
        </w:rPr>
        <w:t>corresponds to</w:t>
      </w:r>
      <w:r w:rsidR="003212F7" w:rsidRPr="00293AC1">
        <w:rPr>
          <w:rFonts w:ascii="Times New Roman" w:hAnsi="Times New Roman" w:cs="Times New Roman"/>
          <w:sz w:val="20"/>
          <w:szCs w:val="20"/>
        </w:rPr>
        <w:t xml:space="preserve"> one candidate PCell for CHO with SCG, and the value of </w:t>
      </w:r>
      <w:r w:rsidR="003212F7" w:rsidRPr="00293AC1">
        <w:rPr>
          <w:rFonts w:ascii="Times New Roman" w:hAnsi="Times New Roman" w:cs="Times New Roman"/>
          <w:i/>
          <w:sz w:val="20"/>
          <w:szCs w:val="20"/>
        </w:rPr>
        <w:t>CondReconfigId-r16</w:t>
      </w:r>
      <w:r w:rsidR="003212F7" w:rsidRPr="00293AC1">
        <w:rPr>
          <w:rFonts w:ascii="Times New Roman" w:hAnsi="Times New Roman" w:cs="Times New Roman"/>
          <w:sz w:val="20"/>
          <w:szCs w:val="20"/>
        </w:rPr>
        <w:t xml:space="preserve"> is from 1 to </w:t>
      </w:r>
      <w:r w:rsidR="003212F7" w:rsidRPr="00293AC1">
        <w:rPr>
          <w:rFonts w:ascii="Times New Roman" w:eastAsia="宋体" w:hAnsi="Times New Roman" w:cs="Times New Roman"/>
          <w:i/>
          <w:sz w:val="20"/>
          <w:szCs w:val="20"/>
          <w:lang w:val="en-GB" w:eastAsia="en-US"/>
        </w:rPr>
        <w:t xml:space="preserve">maxNrofCondCells-r16, </w:t>
      </w:r>
      <w:r w:rsidR="003212F7" w:rsidRPr="00293AC1">
        <w:rPr>
          <w:rFonts w:ascii="Times New Roman" w:hAnsi="Times New Roman" w:cs="Times New Roman"/>
          <w:sz w:val="20"/>
          <w:szCs w:val="20"/>
        </w:rPr>
        <w:t>the value of which is 8. However, in Rel-18, for CHO</w:t>
      </w:r>
      <w:r w:rsidR="00A654D9">
        <w:rPr>
          <w:rFonts w:ascii="Times New Roman" w:hAnsi="Times New Roman" w:cs="Times New Roman"/>
          <w:sz w:val="20"/>
          <w:szCs w:val="20"/>
        </w:rPr>
        <w:t>+CPAC</w:t>
      </w:r>
      <w:r w:rsidR="003212F7" w:rsidRPr="00293AC1">
        <w:rPr>
          <w:rFonts w:ascii="Times New Roman" w:hAnsi="Times New Roman" w:cs="Times New Roman"/>
          <w:sz w:val="20"/>
          <w:szCs w:val="20"/>
        </w:rPr>
        <w:t xml:space="preserve">, the </w:t>
      </w:r>
      <w:r w:rsidR="003212F7" w:rsidRPr="00293AC1">
        <w:rPr>
          <w:rFonts w:ascii="Times New Roman" w:hAnsi="Times New Roman" w:cs="Times New Roman"/>
          <w:i/>
          <w:sz w:val="20"/>
          <w:szCs w:val="20"/>
        </w:rPr>
        <w:t>CondReconfigId-r16</w:t>
      </w:r>
      <w:r w:rsidR="003212F7" w:rsidRPr="00293AC1">
        <w:rPr>
          <w:rFonts w:ascii="Times New Roman" w:hAnsi="Times New Roman" w:cs="Times New Roman"/>
          <w:sz w:val="20"/>
          <w:szCs w:val="20"/>
        </w:rPr>
        <w:t xml:space="preserve"> </w:t>
      </w:r>
      <w:r w:rsidR="00A654D9">
        <w:rPr>
          <w:rFonts w:ascii="Times New Roman" w:hAnsi="Times New Roman" w:cs="Times New Roman"/>
          <w:sz w:val="20"/>
          <w:szCs w:val="20"/>
        </w:rPr>
        <w:t>corresponds to</w:t>
      </w:r>
      <w:r w:rsidR="003212F7" w:rsidRPr="00293AC1">
        <w:rPr>
          <w:rFonts w:ascii="Times New Roman" w:hAnsi="Times New Roman" w:cs="Times New Roman"/>
          <w:sz w:val="20"/>
          <w:szCs w:val="20"/>
        </w:rPr>
        <w:t xml:space="preserve"> one candidate PCell an</w:t>
      </w:r>
      <w:r w:rsidR="00872624" w:rsidRPr="00293AC1">
        <w:rPr>
          <w:rFonts w:ascii="Times New Roman" w:hAnsi="Times New Roman" w:cs="Times New Roman"/>
          <w:sz w:val="20"/>
          <w:szCs w:val="20"/>
        </w:rPr>
        <w:t>d one candidate PSCell. For e</w:t>
      </w:r>
      <w:r w:rsidR="003212F7" w:rsidRPr="00293AC1">
        <w:rPr>
          <w:rFonts w:ascii="Times New Roman" w:hAnsi="Times New Roman" w:cs="Times New Roman"/>
          <w:sz w:val="20"/>
          <w:szCs w:val="20"/>
        </w:rPr>
        <w:t xml:space="preserve">ach candidate PCell </w:t>
      </w:r>
      <w:r w:rsidR="00872624" w:rsidRPr="00293AC1">
        <w:rPr>
          <w:rFonts w:ascii="Times New Roman" w:hAnsi="Times New Roman" w:cs="Times New Roman"/>
          <w:sz w:val="20"/>
          <w:szCs w:val="20"/>
        </w:rPr>
        <w:t>might be</w:t>
      </w:r>
      <w:r w:rsidR="003212F7" w:rsidRPr="00293AC1">
        <w:rPr>
          <w:rFonts w:ascii="Times New Roman" w:hAnsi="Times New Roman" w:cs="Times New Roman"/>
          <w:sz w:val="20"/>
          <w:szCs w:val="20"/>
        </w:rPr>
        <w:t xml:space="preserve"> associated with multiple candidate PSCells</w:t>
      </w:r>
      <w:r w:rsidR="00872624" w:rsidRPr="00293AC1">
        <w:rPr>
          <w:rFonts w:ascii="Times New Roman" w:hAnsi="Times New Roman" w:cs="Times New Roman"/>
          <w:sz w:val="20"/>
          <w:szCs w:val="20"/>
        </w:rPr>
        <w:t xml:space="preserve">, </w:t>
      </w:r>
      <w:r w:rsidR="004C4ECA">
        <w:rPr>
          <w:rFonts w:ascii="Times New Roman" w:hAnsi="Times New Roman" w:cs="Times New Roman"/>
          <w:sz w:val="20"/>
          <w:szCs w:val="20"/>
        </w:rPr>
        <w:t>i</w:t>
      </w:r>
      <w:r w:rsidR="003212F7" w:rsidRPr="00293AC1">
        <w:rPr>
          <w:rFonts w:ascii="Times New Roman" w:hAnsi="Times New Roman" w:cs="Times New Roman"/>
          <w:sz w:val="20"/>
          <w:szCs w:val="20"/>
        </w:rPr>
        <w:t xml:space="preserve">n this sense, the value of </w:t>
      </w:r>
      <w:r w:rsidR="003212F7" w:rsidRPr="00293AC1">
        <w:rPr>
          <w:rFonts w:ascii="Times New Roman" w:eastAsia="宋体" w:hAnsi="Times New Roman" w:cs="Times New Roman"/>
          <w:i/>
          <w:sz w:val="20"/>
          <w:szCs w:val="20"/>
          <w:lang w:val="en-GB" w:eastAsia="en-US"/>
        </w:rPr>
        <w:t xml:space="preserve">maxNrofCondCells-r16 </w:t>
      </w:r>
      <w:r w:rsidR="003212F7" w:rsidRPr="00293AC1">
        <w:rPr>
          <w:rFonts w:ascii="Times New Roman" w:hAnsi="Times New Roman" w:cs="Times New Roman"/>
          <w:sz w:val="20"/>
          <w:szCs w:val="20"/>
        </w:rPr>
        <w:t>needs to be expand</w:t>
      </w:r>
      <w:r w:rsidR="00083A44" w:rsidRPr="00293AC1">
        <w:rPr>
          <w:rFonts w:ascii="Times New Roman" w:hAnsi="Times New Roman" w:cs="Times New Roman"/>
          <w:sz w:val="20"/>
          <w:szCs w:val="20"/>
        </w:rPr>
        <w:t>ed</w:t>
      </w:r>
      <w:r w:rsidR="00685331">
        <w:rPr>
          <w:rFonts w:ascii="Times New Roman" w:hAnsi="Times New Roman" w:cs="Times New Roman"/>
          <w:sz w:val="20"/>
          <w:szCs w:val="20"/>
        </w:rPr>
        <w:t xml:space="preserve"> properly to </w:t>
      </w:r>
      <w:r w:rsidR="005D09E7">
        <w:rPr>
          <w:rFonts w:ascii="Times New Roman" w:hAnsi="Times New Roman" w:cs="Times New Roman" w:hint="eastAsia"/>
          <w:sz w:val="20"/>
          <w:szCs w:val="20"/>
        </w:rPr>
        <w:t>ensure</w:t>
      </w:r>
      <w:r w:rsidR="00685331">
        <w:rPr>
          <w:rFonts w:ascii="Times New Roman" w:hAnsi="Times New Roman" w:cs="Times New Roman"/>
          <w:sz w:val="20"/>
          <w:szCs w:val="20"/>
        </w:rPr>
        <w:t xml:space="preserve"> enough number of candidate PCell</w:t>
      </w:r>
      <w:r w:rsidR="00A76A20">
        <w:rPr>
          <w:rFonts w:ascii="Times New Roman" w:hAnsi="Times New Roman" w:cs="Times New Roman"/>
          <w:sz w:val="20"/>
          <w:szCs w:val="20"/>
        </w:rPr>
        <w:t>s</w:t>
      </w:r>
      <w:r w:rsidR="00685331">
        <w:rPr>
          <w:rFonts w:ascii="Times New Roman" w:hAnsi="Times New Roman" w:cs="Times New Roman"/>
          <w:sz w:val="20"/>
          <w:szCs w:val="20"/>
        </w:rPr>
        <w:t xml:space="preserve"> and </w:t>
      </w:r>
      <w:r w:rsidR="00A76A20">
        <w:rPr>
          <w:rFonts w:ascii="Times New Roman" w:hAnsi="Times New Roman" w:cs="Times New Roman"/>
          <w:sz w:val="20"/>
          <w:szCs w:val="20"/>
        </w:rPr>
        <w:t xml:space="preserve">the associated </w:t>
      </w:r>
      <w:r w:rsidR="00685331">
        <w:rPr>
          <w:rFonts w:ascii="Times New Roman" w:hAnsi="Times New Roman" w:cs="Times New Roman"/>
          <w:sz w:val="20"/>
          <w:szCs w:val="20"/>
        </w:rPr>
        <w:t>candidate PSCell</w:t>
      </w:r>
      <w:r w:rsidR="00A76A20">
        <w:rPr>
          <w:rFonts w:ascii="Times New Roman" w:hAnsi="Times New Roman" w:cs="Times New Roman"/>
          <w:sz w:val="20"/>
          <w:szCs w:val="20"/>
        </w:rPr>
        <w:t>s</w:t>
      </w:r>
      <w:r w:rsidR="00685331">
        <w:rPr>
          <w:rFonts w:ascii="Times New Roman" w:hAnsi="Times New Roman" w:cs="Times New Roman"/>
          <w:sz w:val="20"/>
          <w:szCs w:val="20"/>
        </w:rPr>
        <w:t xml:space="preserve"> </w:t>
      </w:r>
      <w:r w:rsidR="00A76A20">
        <w:rPr>
          <w:rFonts w:ascii="Times New Roman" w:hAnsi="Times New Roman" w:cs="Times New Roman"/>
          <w:sz w:val="20"/>
          <w:szCs w:val="20"/>
        </w:rPr>
        <w:t xml:space="preserve">for UE </w:t>
      </w:r>
      <w:r w:rsidR="00A76A20">
        <w:rPr>
          <w:rFonts w:ascii="Times New Roman" w:hAnsi="Times New Roman" w:cs="Times New Roman" w:hint="eastAsia"/>
          <w:sz w:val="20"/>
          <w:szCs w:val="20"/>
        </w:rPr>
        <w:t>to</w:t>
      </w:r>
      <w:r w:rsidR="00A76A20">
        <w:rPr>
          <w:rFonts w:ascii="Times New Roman" w:hAnsi="Times New Roman" w:cs="Times New Roman"/>
          <w:sz w:val="20"/>
          <w:szCs w:val="20"/>
        </w:rPr>
        <w:t xml:space="preserve"> </w:t>
      </w:r>
      <w:r w:rsidR="00A76A20">
        <w:rPr>
          <w:rFonts w:ascii="Times New Roman" w:hAnsi="Times New Roman" w:cs="Times New Roman" w:hint="eastAsia"/>
          <w:sz w:val="20"/>
          <w:szCs w:val="20"/>
        </w:rPr>
        <w:t>select</w:t>
      </w:r>
      <w:r w:rsidR="00872624" w:rsidRPr="00293AC1">
        <w:rPr>
          <w:rFonts w:ascii="Times New Roman" w:hAnsi="Times New Roman" w:cs="Times New Roman"/>
          <w:sz w:val="20"/>
          <w:szCs w:val="20"/>
        </w:rPr>
        <w:t>, and the expanded value is FFS.</w:t>
      </w:r>
    </w:p>
    <w:p w14:paraId="4FE0DD24" w14:textId="709E2A6F" w:rsidR="008242B6" w:rsidRPr="00293AC1" w:rsidRDefault="00083A44" w:rsidP="00DF1722">
      <w:pPr>
        <w:ind w:left="100" w:hangingChars="50" w:hanging="100"/>
        <w:rPr>
          <w:rFonts w:ascii="Times New Roman" w:hAnsi="Times New Roman" w:cs="Times New Roman"/>
          <w:sz w:val="20"/>
          <w:szCs w:val="20"/>
        </w:rPr>
      </w:pPr>
      <w:r w:rsidRPr="00293AC1">
        <w:rPr>
          <w:rFonts w:ascii="Times New Roman" w:hAnsi="Times New Roman" w:cs="Times New Roman"/>
          <w:b/>
          <w:sz w:val="20"/>
          <w:szCs w:val="20"/>
        </w:rPr>
        <w:t>Proposal</w:t>
      </w:r>
      <w:r w:rsidR="00641F88">
        <w:rPr>
          <w:rFonts w:ascii="Times New Roman" w:hAnsi="Times New Roman" w:cs="Times New Roman"/>
          <w:b/>
          <w:sz w:val="20"/>
          <w:szCs w:val="20"/>
        </w:rPr>
        <w:t>5</w:t>
      </w:r>
      <w:r w:rsidRPr="00293AC1">
        <w:rPr>
          <w:rFonts w:ascii="Times New Roman" w:hAnsi="Times New Roman" w:cs="Times New Roman"/>
          <w:b/>
          <w:sz w:val="20"/>
          <w:szCs w:val="20"/>
        </w:rPr>
        <w:t xml:space="preserve">:  The value of </w:t>
      </w:r>
      <w:r w:rsidRPr="00293AC1">
        <w:rPr>
          <w:rFonts w:ascii="Times New Roman" w:eastAsia="宋体" w:hAnsi="Times New Roman" w:cs="Times New Roman"/>
          <w:b/>
          <w:i/>
          <w:sz w:val="20"/>
          <w:szCs w:val="20"/>
          <w:lang w:val="en-GB" w:eastAsia="en-US"/>
        </w:rPr>
        <w:t>maxNrofCondCells-r16</w:t>
      </w:r>
      <w:r w:rsidRPr="00293AC1">
        <w:rPr>
          <w:rFonts w:ascii="Times New Roman" w:eastAsia="宋体" w:hAnsi="Times New Roman" w:cs="Times New Roman"/>
          <w:b/>
          <w:sz w:val="20"/>
          <w:szCs w:val="20"/>
          <w:lang w:val="en-GB" w:eastAsia="en-US"/>
        </w:rPr>
        <w:t xml:space="preserve"> </w:t>
      </w:r>
      <w:r w:rsidRPr="00293AC1">
        <w:rPr>
          <w:rFonts w:ascii="Times New Roman" w:hAnsi="Times New Roman" w:cs="Times New Roman"/>
          <w:b/>
          <w:sz w:val="20"/>
          <w:szCs w:val="20"/>
        </w:rPr>
        <w:t>for CHO</w:t>
      </w:r>
      <w:r w:rsidR="00A654D9">
        <w:rPr>
          <w:rFonts w:ascii="Times New Roman" w:hAnsi="Times New Roman" w:cs="Times New Roman"/>
          <w:b/>
          <w:sz w:val="20"/>
          <w:szCs w:val="20"/>
        </w:rPr>
        <w:t>+CPAC</w:t>
      </w:r>
      <w:r w:rsidRPr="00293AC1">
        <w:rPr>
          <w:rFonts w:ascii="Times New Roman" w:hAnsi="Times New Roman" w:cs="Times New Roman"/>
          <w:b/>
          <w:sz w:val="20"/>
          <w:szCs w:val="20"/>
        </w:rPr>
        <w:t xml:space="preserve"> needs to be </w:t>
      </w:r>
      <w:r w:rsidR="00330730">
        <w:rPr>
          <w:rFonts w:ascii="Times New Roman" w:hAnsi="Times New Roman" w:cs="Times New Roman"/>
          <w:b/>
          <w:sz w:val="20"/>
          <w:szCs w:val="20"/>
        </w:rPr>
        <w:t>extended</w:t>
      </w:r>
      <w:r w:rsidRPr="00293AC1">
        <w:rPr>
          <w:rFonts w:ascii="Times New Roman" w:hAnsi="Times New Roman" w:cs="Times New Roman"/>
          <w:b/>
          <w:sz w:val="20"/>
          <w:szCs w:val="20"/>
        </w:rPr>
        <w:t xml:space="preserve">, and the </w:t>
      </w:r>
      <w:r w:rsidR="00330730">
        <w:rPr>
          <w:rFonts w:ascii="Times New Roman" w:hAnsi="Times New Roman" w:cs="Times New Roman"/>
          <w:b/>
          <w:sz w:val="20"/>
          <w:szCs w:val="20"/>
        </w:rPr>
        <w:t xml:space="preserve">extended </w:t>
      </w:r>
      <w:r w:rsidRPr="00293AC1">
        <w:rPr>
          <w:rFonts w:ascii="Times New Roman" w:hAnsi="Times New Roman" w:cs="Times New Roman"/>
          <w:b/>
          <w:sz w:val="20"/>
          <w:szCs w:val="20"/>
        </w:rPr>
        <w:t xml:space="preserve">value is FFS. </w:t>
      </w:r>
    </w:p>
    <w:p w14:paraId="6171D871" w14:textId="2F302A56" w:rsidR="00F91BDE" w:rsidRPr="00F91BDE" w:rsidRDefault="00642CBB" w:rsidP="00F91BDE">
      <w:pPr>
        <w:pStyle w:val="2"/>
        <w:numPr>
          <w:ilvl w:val="0"/>
          <w:numId w:val="0"/>
        </w:numPr>
        <w:ind w:left="576" w:hanging="576"/>
        <w:rPr>
          <w:rFonts w:eastAsiaTheme="minorEastAsia"/>
          <w:lang w:eastAsia="zh-CN"/>
        </w:rPr>
      </w:pPr>
      <w:r>
        <w:t xml:space="preserve">2.4 </w:t>
      </w:r>
      <w:r w:rsidR="00F91BDE" w:rsidRPr="00E35B0D">
        <w:rPr>
          <w:rFonts w:hint="eastAsia"/>
        </w:rPr>
        <w:t>Issue#</w:t>
      </w:r>
      <w:r w:rsidR="00F91BDE">
        <w:rPr>
          <w:rFonts w:eastAsiaTheme="minorEastAsia" w:hint="eastAsia"/>
          <w:lang w:eastAsia="zh-CN"/>
        </w:rPr>
        <w:t>6</w:t>
      </w:r>
    </w:p>
    <w:p w14:paraId="678941DD" w14:textId="685BD23C" w:rsidR="00A46BA3" w:rsidRPr="005B11A1" w:rsidRDefault="00A46BA3" w:rsidP="005B11A1">
      <w:pPr>
        <w:keepLines/>
        <w:spacing w:after="180" w:line="240" w:lineRule="auto"/>
        <w:rPr>
          <w:rFonts w:ascii="Times New Roman" w:eastAsia="宋体" w:hAnsi="Times New Roman" w:cs="Times New Roman"/>
          <w:sz w:val="20"/>
          <w:szCs w:val="20"/>
          <w:u w:val="single"/>
          <w:lang w:val="en-GB"/>
        </w:rPr>
      </w:pPr>
      <w:r w:rsidRPr="005B11A1">
        <w:rPr>
          <w:rFonts w:ascii="Times New Roman" w:eastAsia="宋体" w:hAnsi="Times New Roman" w:cs="Times New Roman" w:hint="eastAsia"/>
          <w:sz w:val="20"/>
          <w:szCs w:val="20"/>
          <w:u w:val="single"/>
          <w:lang w:val="en-GB"/>
        </w:rPr>
        <w:t>FFS h</w:t>
      </w:r>
      <w:r w:rsidRPr="005B11A1">
        <w:rPr>
          <w:rFonts w:ascii="Times New Roman" w:eastAsia="宋体" w:hAnsi="Times New Roman" w:cs="Times New Roman"/>
          <w:sz w:val="20"/>
          <w:szCs w:val="20"/>
          <w:u w:val="single"/>
          <w:lang w:val="en-GB"/>
        </w:rPr>
        <w:t xml:space="preserve">ow to ensure </w:t>
      </w:r>
      <w:r w:rsidRPr="005B11A1">
        <w:rPr>
          <w:rFonts w:ascii="Times New Roman" w:eastAsia="宋体" w:hAnsi="Times New Roman" w:cs="Times New Roman" w:hint="eastAsia"/>
          <w:sz w:val="20"/>
          <w:szCs w:val="20"/>
          <w:u w:val="single"/>
          <w:lang w:val="en-GB"/>
        </w:rPr>
        <w:t xml:space="preserve">the total number of </w:t>
      </w:r>
      <w:r w:rsidRPr="005B11A1">
        <w:rPr>
          <w:rFonts w:ascii="Times New Roman" w:eastAsia="宋体" w:hAnsi="Times New Roman" w:cs="Times New Roman"/>
          <w:sz w:val="20"/>
          <w:szCs w:val="20"/>
          <w:u w:val="single"/>
          <w:lang w:val="en-GB"/>
        </w:rPr>
        <w:t>the candidate PCell</w:t>
      </w:r>
      <w:r w:rsidRPr="005B11A1">
        <w:rPr>
          <w:rFonts w:ascii="Times New Roman" w:eastAsia="宋体" w:hAnsi="Times New Roman" w:cs="Times New Roman" w:hint="eastAsia"/>
          <w:sz w:val="20"/>
          <w:szCs w:val="20"/>
          <w:u w:val="single"/>
          <w:lang w:val="en-GB"/>
        </w:rPr>
        <w:t>s</w:t>
      </w:r>
      <w:r w:rsidRPr="005B11A1">
        <w:rPr>
          <w:rFonts w:ascii="Times New Roman" w:eastAsia="宋体" w:hAnsi="Times New Roman" w:cs="Times New Roman"/>
          <w:sz w:val="20"/>
          <w:szCs w:val="20"/>
          <w:u w:val="single"/>
          <w:lang w:val="en-GB"/>
        </w:rPr>
        <w:t xml:space="preserve"> and the candidate PSCells </w:t>
      </w:r>
      <w:r w:rsidRPr="005B11A1">
        <w:rPr>
          <w:rFonts w:ascii="Times New Roman" w:eastAsia="宋体" w:hAnsi="Times New Roman" w:cs="Times New Roman" w:hint="eastAsia"/>
          <w:sz w:val="20"/>
          <w:szCs w:val="20"/>
          <w:u w:val="single"/>
          <w:lang w:val="en-GB"/>
        </w:rPr>
        <w:t>from each</w:t>
      </w:r>
      <w:r w:rsidRPr="005B11A1">
        <w:rPr>
          <w:rFonts w:ascii="Times New Roman" w:eastAsia="宋体" w:hAnsi="Times New Roman" w:cs="Times New Roman"/>
          <w:sz w:val="20"/>
          <w:szCs w:val="20"/>
          <w:u w:val="single"/>
          <w:lang w:val="en-GB"/>
        </w:rPr>
        <w:t xml:space="preserve"> candidate MN and the candidate SN is within the maximum </w:t>
      </w:r>
      <w:r w:rsidR="00CA6A9B" w:rsidRPr="005B11A1">
        <w:rPr>
          <w:rFonts w:ascii="Times New Roman" w:eastAsia="宋体" w:hAnsi="Times New Roman" w:cs="Times New Roman"/>
          <w:sz w:val="20"/>
          <w:szCs w:val="20"/>
          <w:u w:val="single"/>
          <w:lang w:val="en-GB"/>
        </w:rPr>
        <w:t>limitation</w:t>
      </w:r>
      <w:r w:rsidRPr="005B11A1">
        <w:rPr>
          <w:rFonts w:ascii="Times New Roman" w:eastAsia="宋体" w:hAnsi="Times New Roman" w:cs="Times New Roman" w:hint="eastAsia"/>
          <w:sz w:val="20"/>
          <w:szCs w:val="20"/>
          <w:u w:val="single"/>
          <w:lang w:val="en-GB"/>
        </w:rPr>
        <w:t>.</w:t>
      </w:r>
    </w:p>
    <w:p w14:paraId="37B270A8" w14:textId="31CAE02B" w:rsidR="00065028" w:rsidRPr="00441C45" w:rsidRDefault="00065028" w:rsidP="00F91BDE">
      <w:pPr>
        <w:spacing w:beforeLines="50" w:before="120" w:afterLines="50" w:after="120"/>
        <w:rPr>
          <w:rFonts w:ascii="Times New Roman" w:hAnsi="Times New Roman" w:cs="Times New Roman"/>
          <w:sz w:val="20"/>
          <w:szCs w:val="20"/>
        </w:rPr>
      </w:pPr>
      <w:r w:rsidRPr="00441C45">
        <w:rPr>
          <w:rFonts w:ascii="Times New Roman" w:hAnsi="Times New Roman" w:cs="Times New Roman"/>
          <w:sz w:val="20"/>
          <w:szCs w:val="20"/>
        </w:rPr>
        <w:t xml:space="preserve">S-MN can determine the maximum number of candidate PCells and </w:t>
      </w:r>
      <w:r w:rsidR="009C348A" w:rsidRPr="00441C45">
        <w:rPr>
          <w:rFonts w:ascii="Times New Roman" w:hAnsi="Times New Roman" w:cs="Times New Roman"/>
          <w:sz w:val="20"/>
          <w:szCs w:val="20"/>
        </w:rPr>
        <w:t>that</w:t>
      </w:r>
      <w:r w:rsidRPr="00441C45">
        <w:rPr>
          <w:rFonts w:ascii="Times New Roman" w:hAnsi="Times New Roman" w:cs="Times New Roman"/>
          <w:sz w:val="20"/>
          <w:szCs w:val="20"/>
        </w:rPr>
        <w:t xml:space="preserve"> of candidate PSCell associated to </w:t>
      </w:r>
      <w:r w:rsidR="00113145" w:rsidRPr="00441C45">
        <w:rPr>
          <w:rFonts w:ascii="Times New Roman" w:hAnsi="Times New Roman" w:cs="Times New Roman"/>
          <w:sz w:val="20"/>
          <w:szCs w:val="20"/>
        </w:rPr>
        <w:t>each</w:t>
      </w:r>
      <w:r w:rsidR="009C348A" w:rsidRPr="00441C45">
        <w:rPr>
          <w:rFonts w:ascii="Times New Roman" w:hAnsi="Times New Roman" w:cs="Times New Roman"/>
          <w:sz w:val="20"/>
          <w:szCs w:val="20"/>
        </w:rPr>
        <w:t xml:space="preserve"> </w:t>
      </w:r>
      <w:r w:rsidRPr="00441C45">
        <w:rPr>
          <w:rFonts w:ascii="Times New Roman" w:hAnsi="Times New Roman" w:cs="Times New Roman"/>
          <w:sz w:val="20"/>
          <w:szCs w:val="20"/>
        </w:rPr>
        <w:t>candidate PSCell</w:t>
      </w:r>
      <w:r w:rsidR="009C348A" w:rsidRPr="00441C45">
        <w:rPr>
          <w:rFonts w:ascii="Times New Roman" w:hAnsi="Times New Roman" w:cs="Times New Roman"/>
          <w:sz w:val="20"/>
          <w:szCs w:val="20"/>
        </w:rPr>
        <w:t xml:space="preserve"> </w:t>
      </w:r>
      <w:r w:rsidRPr="00441C45">
        <w:rPr>
          <w:rFonts w:ascii="Times New Roman" w:hAnsi="Times New Roman" w:cs="Times New Roman"/>
          <w:sz w:val="20"/>
          <w:szCs w:val="20"/>
        </w:rPr>
        <w:t>with</w:t>
      </w:r>
      <w:r w:rsidR="00B7692A" w:rsidRPr="00441C45">
        <w:rPr>
          <w:rFonts w:ascii="Times New Roman" w:hAnsi="Times New Roman" w:cs="Times New Roman"/>
          <w:sz w:val="20"/>
          <w:szCs w:val="20"/>
        </w:rPr>
        <w:t>in</w:t>
      </w:r>
      <w:r w:rsidRPr="00441C45">
        <w:rPr>
          <w:rFonts w:ascii="Times New Roman" w:hAnsi="Times New Roman" w:cs="Times New Roman"/>
          <w:sz w:val="20"/>
          <w:szCs w:val="20"/>
        </w:rPr>
        <w:t xml:space="preserve"> the maximum limitation</w:t>
      </w:r>
      <w:r w:rsidR="00547107" w:rsidRPr="00441C45">
        <w:rPr>
          <w:rFonts w:ascii="Times New Roman" w:hAnsi="Times New Roman" w:cs="Times New Roman"/>
          <w:sz w:val="20"/>
          <w:szCs w:val="20"/>
        </w:rPr>
        <w:t>, a</w:t>
      </w:r>
      <w:r w:rsidR="00113145" w:rsidRPr="00441C45">
        <w:rPr>
          <w:rFonts w:ascii="Times New Roman" w:hAnsi="Times New Roman" w:cs="Times New Roman"/>
          <w:sz w:val="20"/>
          <w:szCs w:val="20"/>
        </w:rPr>
        <w:t>nd</w:t>
      </w:r>
      <w:r w:rsidRPr="00441C45">
        <w:rPr>
          <w:rFonts w:ascii="Times New Roman" w:hAnsi="Times New Roman" w:cs="Times New Roman"/>
          <w:sz w:val="20"/>
          <w:szCs w:val="20"/>
        </w:rPr>
        <w:t xml:space="preserve"> the maximum number of prepared candidate PSCells </w:t>
      </w:r>
      <w:r w:rsidR="00445380" w:rsidRPr="00441C45">
        <w:rPr>
          <w:rFonts w:ascii="Times New Roman" w:hAnsi="Times New Roman" w:cs="Times New Roman"/>
          <w:sz w:val="20"/>
          <w:szCs w:val="20"/>
        </w:rPr>
        <w:t>could</w:t>
      </w:r>
      <w:r w:rsidR="00E40859" w:rsidRPr="00441C45">
        <w:rPr>
          <w:rFonts w:ascii="Times New Roman" w:hAnsi="Times New Roman" w:cs="Times New Roman"/>
          <w:sz w:val="20"/>
          <w:szCs w:val="20"/>
        </w:rPr>
        <w:t xml:space="preserve"> be provided to candidate T-MN in </w:t>
      </w:r>
      <w:r w:rsidRPr="00441C45">
        <w:rPr>
          <w:rFonts w:ascii="Times New Roman" w:hAnsi="Times New Roman" w:cs="Times New Roman"/>
          <w:sz w:val="20"/>
          <w:szCs w:val="20"/>
        </w:rPr>
        <w:t xml:space="preserve">in HO Request message </w:t>
      </w:r>
      <w:r w:rsidR="00E40859" w:rsidRPr="00441C45">
        <w:rPr>
          <w:rFonts w:ascii="Times New Roman" w:hAnsi="Times New Roman" w:cs="Times New Roman"/>
          <w:sz w:val="20"/>
          <w:szCs w:val="20"/>
        </w:rPr>
        <w:t>for each candidate PCell</w:t>
      </w:r>
      <w:r w:rsidR="00547107" w:rsidRPr="00441C45">
        <w:rPr>
          <w:rFonts w:ascii="Times New Roman" w:hAnsi="Times New Roman" w:cs="Times New Roman"/>
          <w:sz w:val="20"/>
          <w:szCs w:val="20"/>
        </w:rPr>
        <w:t xml:space="preserve"> which are in the scope of RAN3.</w:t>
      </w:r>
      <w:r w:rsidRPr="00441C45">
        <w:rPr>
          <w:rFonts w:ascii="Times New Roman" w:hAnsi="Times New Roman" w:cs="Times New Roman"/>
          <w:sz w:val="20"/>
          <w:szCs w:val="20"/>
        </w:rPr>
        <w:t>.</w:t>
      </w:r>
    </w:p>
    <w:p w14:paraId="25C88ACB" w14:textId="7ECED071" w:rsidR="00B54A73" w:rsidRDefault="00065028" w:rsidP="0059432D">
      <w:pPr>
        <w:spacing w:beforeLines="50" w:before="120" w:afterLines="50" w:after="120"/>
        <w:rPr>
          <w:rFonts w:ascii="Arial" w:hAnsi="Arial" w:cs="Arial"/>
          <w:b/>
        </w:rPr>
      </w:pPr>
      <w:r w:rsidRPr="00441C45">
        <w:rPr>
          <w:rFonts w:ascii="Times New Roman" w:hAnsi="Times New Roman" w:cs="Times New Roman"/>
          <w:b/>
          <w:sz w:val="20"/>
          <w:szCs w:val="20"/>
        </w:rPr>
        <w:lastRenderedPageBreak/>
        <w:t>Proposal</w:t>
      </w:r>
      <w:r w:rsidR="00135319">
        <w:rPr>
          <w:rFonts w:ascii="Times New Roman" w:hAnsi="Times New Roman" w:cs="Times New Roman"/>
          <w:b/>
          <w:sz w:val="20"/>
          <w:szCs w:val="20"/>
        </w:rPr>
        <w:t xml:space="preserve"> </w:t>
      </w:r>
      <w:r w:rsidR="00641F88">
        <w:rPr>
          <w:rFonts w:ascii="Times New Roman" w:hAnsi="Times New Roman" w:cs="Times New Roman"/>
          <w:b/>
          <w:sz w:val="20"/>
          <w:szCs w:val="20"/>
        </w:rPr>
        <w:t>6</w:t>
      </w:r>
      <w:r w:rsidR="00A75C84" w:rsidRPr="00441C45">
        <w:rPr>
          <w:rFonts w:ascii="Times New Roman" w:hAnsi="Times New Roman" w:cs="Times New Roman"/>
          <w:b/>
          <w:sz w:val="20"/>
          <w:szCs w:val="20"/>
        </w:rPr>
        <w:t>: RAN2 should determine the maximum limitation of the total number of the candidate PCells and the candidate PSCells</w:t>
      </w:r>
      <w:r w:rsidR="00445380" w:rsidRPr="00441C45">
        <w:rPr>
          <w:rFonts w:ascii="Times New Roman" w:hAnsi="Times New Roman" w:cs="Times New Roman"/>
          <w:b/>
          <w:sz w:val="20"/>
          <w:szCs w:val="20"/>
        </w:rPr>
        <w:t xml:space="preserve">. How to provide the maximum number of the candidate PSCells </w:t>
      </w:r>
      <w:r w:rsidR="003F7937" w:rsidRPr="00441C45">
        <w:rPr>
          <w:rFonts w:ascii="Times New Roman" w:hAnsi="Times New Roman" w:cs="Times New Roman"/>
          <w:b/>
          <w:sz w:val="20"/>
          <w:szCs w:val="20"/>
        </w:rPr>
        <w:t>associated</w:t>
      </w:r>
      <w:r w:rsidR="00445380" w:rsidRPr="00441C45">
        <w:rPr>
          <w:rFonts w:ascii="Times New Roman" w:hAnsi="Times New Roman" w:cs="Times New Roman"/>
          <w:b/>
          <w:sz w:val="20"/>
          <w:szCs w:val="20"/>
        </w:rPr>
        <w:t xml:space="preserve"> with the candidate PCell can be left </w:t>
      </w:r>
      <w:r w:rsidR="00952194">
        <w:rPr>
          <w:rFonts w:ascii="Times New Roman" w:hAnsi="Times New Roman" w:cs="Times New Roman" w:hint="eastAsia"/>
          <w:b/>
          <w:sz w:val="20"/>
          <w:szCs w:val="20"/>
        </w:rPr>
        <w:t>to</w:t>
      </w:r>
      <w:r w:rsidR="00445380" w:rsidRPr="00441C45">
        <w:rPr>
          <w:rFonts w:ascii="Times New Roman" w:hAnsi="Times New Roman" w:cs="Times New Roman"/>
          <w:b/>
          <w:sz w:val="20"/>
          <w:szCs w:val="20"/>
        </w:rPr>
        <w:t xml:space="preserve"> RAN3.</w:t>
      </w:r>
      <w:r w:rsidR="00DF1722" w:rsidRPr="00441C45">
        <w:rPr>
          <w:rFonts w:ascii="Times New Roman" w:hAnsi="Times New Roman" w:cs="Times New Roman"/>
          <w:b/>
          <w:sz w:val="20"/>
          <w:szCs w:val="20"/>
        </w:rPr>
        <w:t xml:space="preserve"> </w:t>
      </w:r>
    </w:p>
    <w:p w14:paraId="75E824C3" w14:textId="6154CFE7" w:rsidR="00F91BDE" w:rsidRPr="00F91BDE" w:rsidRDefault="00B54A73" w:rsidP="00F91BDE">
      <w:pPr>
        <w:pStyle w:val="2"/>
        <w:numPr>
          <w:ilvl w:val="0"/>
          <w:numId w:val="0"/>
        </w:numPr>
        <w:ind w:left="576" w:hanging="576"/>
        <w:rPr>
          <w:rFonts w:eastAsiaTheme="minorEastAsia"/>
          <w:lang w:eastAsia="zh-CN"/>
        </w:rPr>
      </w:pPr>
      <w:r>
        <w:t xml:space="preserve">2.5 </w:t>
      </w:r>
      <w:r w:rsidR="00F91BDE" w:rsidRPr="00E35B0D">
        <w:rPr>
          <w:rFonts w:hint="eastAsia"/>
        </w:rPr>
        <w:t>Issue#</w:t>
      </w:r>
      <w:r w:rsidR="00F91BDE">
        <w:rPr>
          <w:rFonts w:eastAsiaTheme="minorEastAsia" w:hint="eastAsia"/>
          <w:lang w:eastAsia="zh-CN"/>
        </w:rPr>
        <w:t>7</w:t>
      </w:r>
    </w:p>
    <w:p w14:paraId="65D742C6" w14:textId="7CE928C2" w:rsidR="00EA0E71" w:rsidRPr="005B11A1" w:rsidRDefault="00EA0E71" w:rsidP="005B11A1">
      <w:pPr>
        <w:keepLines/>
        <w:spacing w:after="180" w:line="240" w:lineRule="auto"/>
        <w:rPr>
          <w:rFonts w:ascii="Times New Roman" w:eastAsia="宋体" w:hAnsi="Times New Roman" w:cs="Times New Roman"/>
          <w:sz w:val="20"/>
          <w:szCs w:val="20"/>
          <w:u w:val="single"/>
          <w:lang w:val="en-GB" w:eastAsia="en-US"/>
        </w:rPr>
      </w:pPr>
      <w:r w:rsidRPr="005B11A1">
        <w:rPr>
          <w:rFonts w:ascii="Times New Roman" w:eastAsia="宋体" w:hAnsi="Times New Roman" w:cs="Times New Roman"/>
          <w:sz w:val="20"/>
          <w:szCs w:val="20"/>
          <w:u w:val="single"/>
          <w:lang w:val="en-GB" w:eastAsia="en-US"/>
        </w:rPr>
        <w:t xml:space="preserve">FFS </w:t>
      </w:r>
      <w:r w:rsidRPr="005B11A1">
        <w:rPr>
          <w:rFonts w:ascii="Times New Roman" w:eastAsia="宋体" w:hAnsi="Times New Roman" w:cs="Times New Roman" w:hint="eastAsia"/>
          <w:sz w:val="20"/>
          <w:szCs w:val="20"/>
          <w:u w:val="single"/>
          <w:lang w:val="en-GB" w:eastAsia="en-US"/>
        </w:rPr>
        <w:t xml:space="preserve">whether to </w:t>
      </w:r>
      <w:r w:rsidRPr="005B11A1">
        <w:rPr>
          <w:rFonts w:ascii="Times New Roman" w:eastAsia="宋体" w:hAnsi="Times New Roman" w:cs="Times New Roman"/>
          <w:sz w:val="20"/>
          <w:szCs w:val="20"/>
          <w:u w:val="single"/>
          <w:lang w:val="en-GB" w:eastAsia="en-US"/>
        </w:rPr>
        <w:t xml:space="preserve">support condEventA3 or condEventA5 </w:t>
      </w:r>
      <w:r w:rsidRPr="005B11A1">
        <w:rPr>
          <w:rFonts w:ascii="Times New Roman" w:eastAsia="宋体" w:hAnsi="Times New Roman" w:cs="Times New Roman" w:hint="eastAsia"/>
          <w:sz w:val="20"/>
          <w:szCs w:val="20"/>
          <w:u w:val="single"/>
          <w:lang w:val="en-GB"/>
        </w:rPr>
        <w:t xml:space="preserve">for the </w:t>
      </w:r>
      <w:r w:rsidRPr="005B11A1">
        <w:rPr>
          <w:rFonts w:ascii="Times New Roman" w:eastAsia="宋体" w:hAnsi="Times New Roman" w:cs="Times New Roman"/>
          <w:sz w:val="20"/>
          <w:szCs w:val="20"/>
          <w:u w:val="single"/>
          <w:lang w:val="en-GB" w:eastAsia="en-US"/>
        </w:rPr>
        <w:t>execution conditions for candidate PSCells</w:t>
      </w:r>
      <w:r w:rsidRPr="005B11A1">
        <w:rPr>
          <w:rFonts w:ascii="Times New Roman" w:eastAsia="宋体" w:hAnsi="Times New Roman" w:cs="Times New Roman" w:hint="eastAsia"/>
          <w:sz w:val="20"/>
          <w:szCs w:val="20"/>
          <w:u w:val="single"/>
          <w:lang w:val="en-GB" w:eastAsia="en-US"/>
        </w:rPr>
        <w:t xml:space="preserve"> for </w:t>
      </w:r>
      <w:r w:rsidRPr="005B11A1">
        <w:rPr>
          <w:rFonts w:ascii="Times New Roman" w:eastAsia="宋体" w:hAnsi="Times New Roman" w:cs="Times New Roman"/>
          <w:sz w:val="20"/>
          <w:szCs w:val="20"/>
          <w:u w:val="single"/>
          <w:lang w:val="en-GB" w:eastAsia="en-US"/>
        </w:rPr>
        <w:t>CHO with candidate SCG(s).</w:t>
      </w:r>
    </w:p>
    <w:p w14:paraId="72E7152B" w14:textId="6B25FA4F" w:rsidR="008C37BC" w:rsidRPr="008A7CBD" w:rsidRDefault="003362D0" w:rsidP="008A7CBD">
      <w:pPr>
        <w:spacing w:beforeLines="50" w:before="120" w:afterLines="50" w:after="120"/>
        <w:rPr>
          <w:rFonts w:ascii="Times New Roman" w:hAnsi="Times New Roman" w:cs="Times New Roman"/>
          <w:sz w:val="20"/>
          <w:szCs w:val="20"/>
        </w:rPr>
      </w:pPr>
      <w:r w:rsidRPr="008A7CBD">
        <w:rPr>
          <w:rFonts w:ascii="Times New Roman" w:hAnsi="Times New Roman" w:cs="Times New Roman"/>
          <w:sz w:val="20"/>
          <w:szCs w:val="20"/>
        </w:rPr>
        <w:t>In CHO</w:t>
      </w:r>
      <w:r w:rsidR="00B91EC1">
        <w:rPr>
          <w:rFonts w:ascii="Times New Roman" w:hAnsi="Times New Roman" w:cs="Times New Roman"/>
          <w:sz w:val="20"/>
          <w:szCs w:val="20"/>
        </w:rPr>
        <w:t>+CPAC</w:t>
      </w:r>
      <w:r w:rsidRPr="008A7CBD">
        <w:rPr>
          <w:rFonts w:ascii="Times New Roman" w:hAnsi="Times New Roman" w:cs="Times New Roman"/>
          <w:sz w:val="20"/>
          <w:szCs w:val="20"/>
        </w:rPr>
        <w:t xml:space="preserve">, </w:t>
      </w:r>
      <w:r w:rsidR="00BB315A" w:rsidRPr="008A7CBD">
        <w:rPr>
          <w:rFonts w:ascii="Times New Roman" w:hAnsi="Times New Roman" w:cs="Times New Roman"/>
          <w:sz w:val="20"/>
          <w:szCs w:val="20"/>
        </w:rPr>
        <w:t xml:space="preserve">if </w:t>
      </w:r>
      <w:r w:rsidRPr="008A7CBD">
        <w:rPr>
          <w:rFonts w:ascii="Times New Roman" w:hAnsi="Times New Roman" w:cs="Times New Roman"/>
          <w:sz w:val="20"/>
          <w:szCs w:val="20"/>
        </w:rPr>
        <w:t>event A4 is</w:t>
      </w:r>
      <w:r w:rsidR="00352726" w:rsidRPr="008A7CBD">
        <w:rPr>
          <w:rFonts w:ascii="Times New Roman" w:hAnsi="Times New Roman" w:cs="Times New Roman"/>
          <w:sz w:val="20"/>
          <w:szCs w:val="20"/>
        </w:rPr>
        <w:t xml:space="preserve"> </w:t>
      </w:r>
      <w:r w:rsidR="00CC7AD4" w:rsidRPr="008A7CBD">
        <w:rPr>
          <w:rFonts w:ascii="Times New Roman" w:hAnsi="Times New Roman" w:cs="Times New Roman"/>
          <w:sz w:val="20"/>
          <w:szCs w:val="20"/>
        </w:rPr>
        <w:t>supported</w:t>
      </w:r>
      <w:r w:rsidR="00BB315A" w:rsidRPr="008A7CBD">
        <w:rPr>
          <w:rFonts w:ascii="Times New Roman" w:hAnsi="Times New Roman" w:cs="Times New Roman"/>
          <w:sz w:val="20"/>
          <w:szCs w:val="20"/>
        </w:rPr>
        <w:t>, CHO and CPAC execution condition</w:t>
      </w:r>
      <w:r w:rsidR="00CD2774">
        <w:rPr>
          <w:rFonts w:ascii="Times New Roman" w:hAnsi="Times New Roman" w:cs="Times New Roman"/>
          <w:sz w:val="20"/>
          <w:szCs w:val="20"/>
        </w:rPr>
        <w:t xml:space="preserve"> seems to </w:t>
      </w:r>
      <w:r w:rsidR="00BB315A" w:rsidRPr="008A7CBD">
        <w:rPr>
          <w:rFonts w:ascii="Times New Roman" w:hAnsi="Times New Roman" w:cs="Times New Roman"/>
          <w:sz w:val="20"/>
          <w:szCs w:val="20"/>
        </w:rPr>
        <w:t xml:space="preserve">be fulfilled simultaneously </w:t>
      </w:r>
      <w:r w:rsidR="00B91EC1">
        <w:rPr>
          <w:rFonts w:ascii="Times New Roman" w:hAnsi="Times New Roman" w:cs="Times New Roman" w:hint="eastAsia"/>
          <w:sz w:val="20"/>
          <w:szCs w:val="20"/>
        </w:rPr>
        <w:t>m</w:t>
      </w:r>
      <w:r w:rsidR="00B91EC1">
        <w:rPr>
          <w:rFonts w:ascii="Times New Roman" w:hAnsi="Times New Roman" w:cs="Times New Roman"/>
          <w:sz w:val="20"/>
          <w:szCs w:val="20"/>
        </w:rPr>
        <w:t>uch</w:t>
      </w:r>
      <w:r w:rsidR="00B03341">
        <w:rPr>
          <w:rFonts w:ascii="Times New Roman" w:hAnsi="Times New Roman" w:cs="Times New Roman"/>
          <w:sz w:val="20"/>
          <w:szCs w:val="20"/>
        </w:rPr>
        <w:t xml:space="preserve"> </w:t>
      </w:r>
      <w:r w:rsidR="00BB315A" w:rsidRPr="008A7CBD">
        <w:rPr>
          <w:rFonts w:ascii="Times New Roman" w:hAnsi="Times New Roman" w:cs="Times New Roman"/>
          <w:sz w:val="20"/>
          <w:szCs w:val="20"/>
        </w:rPr>
        <w:t xml:space="preserve">easier </w:t>
      </w:r>
      <w:r w:rsidRPr="008A7CBD">
        <w:rPr>
          <w:rFonts w:ascii="Times New Roman" w:hAnsi="Times New Roman" w:cs="Times New Roman"/>
          <w:sz w:val="20"/>
          <w:szCs w:val="20"/>
        </w:rPr>
        <w:t>without the comparison of serving PSCell’s quality</w:t>
      </w:r>
      <w:r w:rsidR="00CC7AD4" w:rsidRPr="008A7CBD">
        <w:rPr>
          <w:rFonts w:ascii="Times New Roman" w:hAnsi="Times New Roman" w:cs="Times New Roman"/>
          <w:sz w:val="20"/>
          <w:szCs w:val="20"/>
        </w:rPr>
        <w:t>.</w:t>
      </w:r>
      <w:r w:rsidR="00E73F72" w:rsidRPr="008A7CBD">
        <w:rPr>
          <w:rFonts w:ascii="Times New Roman" w:hAnsi="Times New Roman" w:cs="Times New Roman"/>
          <w:sz w:val="20"/>
          <w:szCs w:val="20"/>
        </w:rPr>
        <w:t xml:space="preserve"> However,</w:t>
      </w:r>
      <w:r w:rsidR="003A59AE" w:rsidRPr="008A7CBD">
        <w:rPr>
          <w:rFonts w:ascii="Times New Roman" w:hAnsi="Times New Roman" w:cs="Times New Roman"/>
          <w:sz w:val="20"/>
          <w:szCs w:val="20"/>
        </w:rPr>
        <w:t xml:space="preserve"> in order to </w:t>
      </w:r>
      <w:r w:rsidR="00352726" w:rsidRPr="008A7CBD">
        <w:rPr>
          <w:rFonts w:ascii="Times New Roman" w:hAnsi="Times New Roman" w:cs="Times New Roman"/>
          <w:sz w:val="20"/>
          <w:szCs w:val="20"/>
        </w:rPr>
        <w:t xml:space="preserve">select a suitable PSCell and </w:t>
      </w:r>
      <w:r w:rsidR="008C37BC" w:rsidRPr="008A7CBD">
        <w:rPr>
          <w:rFonts w:ascii="Times New Roman" w:hAnsi="Times New Roman" w:cs="Times New Roman"/>
          <w:sz w:val="20"/>
          <w:szCs w:val="20"/>
        </w:rPr>
        <w:t>avoid the throughput drop due to the PSCell change failure</w:t>
      </w:r>
      <w:r w:rsidR="00352726" w:rsidRPr="008A7CBD">
        <w:rPr>
          <w:rFonts w:ascii="Times New Roman" w:hAnsi="Times New Roman" w:cs="Times New Roman"/>
          <w:sz w:val="20"/>
          <w:szCs w:val="20"/>
        </w:rPr>
        <w:t xml:space="preserve"> after CHO with CPAC execution</w:t>
      </w:r>
      <w:r w:rsidR="008C37BC" w:rsidRPr="008A7CBD">
        <w:rPr>
          <w:rFonts w:ascii="Times New Roman" w:hAnsi="Times New Roman" w:cs="Times New Roman"/>
          <w:sz w:val="20"/>
          <w:szCs w:val="20"/>
        </w:rPr>
        <w:t>, the event A3/A5 based condition could be considered.</w:t>
      </w:r>
      <w:r w:rsidR="000406D0" w:rsidRPr="008A7CBD">
        <w:rPr>
          <w:rFonts w:ascii="Times New Roman" w:hAnsi="Times New Roman" w:cs="Times New Roman"/>
          <w:sz w:val="20"/>
          <w:szCs w:val="20"/>
        </w:rPr>
        <w:t xml:space="preserve"> </w:t>
      </w:r>
    </w:p>
    <w:p w14:paraId="2FB32C57" w14:textId="37C30261" w:rsidR="000406D0" w:rsidRDefault="000406D0" w:rsidP="008A7CBD">
      <w:pPr>
        <w:spacing w:beforeLines="50" w:before="120" w:afterLines="50" w:after="120"/>
        <w:rPr>
          <w:rFonts w:ascii="Times New Roman" w:hAnsi="Times New Roman" w:cs="Times New Roman"/>
          <w:sz w:val="20"/>
          <w:szCs w:val="20"/>
        </w:rPr>
      </w:pPr>
      <w:r w:rsidRPr="008A7CBD">
        <w:rPr>
          <w:rFonts w:ascii="Times New Roman" w:hAnsi="Times New Roman" w:cs="Times New Roman"/>
          <w:sz w:val="20"/>
          <w:szCs w:val="20"/>
        </w:rPr>
        <w:t>So event A3/A5 should not be excluded for the execution conditions for candidate PSCells for CHO with candidate SCG(s)</w:t>
      </w:r>
      <w:r w:rsidR="001128D6" w:rsidRPr="008A7CBD">
        <w:rPr>
          <w:rFonts w:ascii="Times New Roman" w:hAnsi="Times New Roman" w:cs="Times New Roman"/>
          <w:sz w:val="20"/>
          <w:szCs w:val="20"/>
        </w:rPr>
        <w:t xml:space="preserve">. </w:t>
      </w:r>
    </w:p>
    <w:p w14:paraId="65272EC0" w14:textId="40FC433E" w:rsidR="006F1606" w:rsidRPr="00441C45" w:rsidRDefault="00CD2774" w:rsidP="00441C45">
      <w:pPr>
        <w:spacing w:beforeLines="50" w:before="120" w:afterLines="50" w:after="120"/>
        <w:rPr>
          <w:rFonts w:ascii="Times New Roman" w:hAnsi="Times New Roman" w:cs="Times New Roman"/>
          <w:b/>
          <w:sz w:val="20"/>
          <w:szCs w:val="20"/>
        </w:rPr>
      </w:pPr>
      <w:r w:rsidRPr="00441C45">
        <w:rPr>
          <w:rFonts w:ascii="Times New Roman" w:hAnsi="Times New Roman" w:cs="Times New Roman" w:hint="eastAsia"/>
          <w:b/>
          <w:sz w:val="20"/>
          <w:szCs w:val="20"/>
        </w:rPr>
        <w:t>P</w:t>
      </w:r>
      <w:r w:rsidRPr="00441C45">
        <w:rPr>
          <w:rFonts w:ascii="Times New Roman" w:hAnsi="Times New Roman" w:cs="Times New Roman"/>
          <w:b/>
          <w:sz w:val="20"/>
          <w:szCs w:val="20"/>
        </w:rPr>
        <w:t>roposal</w:t>
      </w:r>
      <w:r w:rsidR="00135319">
        <w:rPr>
          <w:rFonts w:ascii="Times New Roman" w:hAnsi="Times New Roman" w:cs="Times New Roman"/>
          <w:b/>
          <w:sz w:val="20"/>
          <w:szCs w:val="20"/>
        </w:rPr>
        <w:t xml:space="preserve"> </w:t>
      </w:r>
      <w:r w:rsidR="00641F88">
        <w:rPr>
          <w:rFonts w:ascii="Times New Roman" w:hAnsi="Times New Roman" w:cs="Times New Roman"/>
          <w:b/>
          <w:sz w:val="20"/>
          <w:szCs w:val="20"/>
        </w:rPr>
        <w:t>7</w:t>
      </w:r>
      <w:r w:rsidRPr="00441C45">
        <w:rPr>
          <w:rFonts w:ascii="Times New Roman" w:hAnsi="Times New Roman" w:cs="Times New Roman"/>
          <w:b/>
          <w:sz w:val="20"/>
          <w:szCs w:val="20"/>
        </w:rPr>
        <w:t>:</w:t>
      </w:r>
      <w:r w:rsidR="00D67F05" w:rsidRPr="00441C45">
        <w:rPr>
          <w:rFonts w:ascii="Times New Roman" w:hAnsi="Times New Roman" w:cs="Times New Roman"/>
          <w:b/>
          <w:sz w:val="20"/>
          <w:szCs w:val="20"/>
        </w:rPr>
        <w:t xml:space="preserve"> </w:t>
      </w:r>
      <w:r w:rsidR="006E3B24" w:rsidRPr="00441C45">
        <w:rPr>
          <w:rFonts w:ascii="Times New Roman" w:hAnsi="Times New Roman" w:cs="Times New Roman"/>
          <w:b/>
          <w:sz w:val="20"/>
          <w:szCs w:val="20"/>
        </w:rPr>
        <w:t>E</w:t>
      </w:r>
      <w:r w:rsidR="00D67F05" w:rsidRPr="00441C45">
        <w:rPr>
          <w:rFonts w:ascii="Times New Roman" w:hAnsi="Times New Roman" w:cs="Times New Roman"/>
          <w:b/>
          <w:sz w:val="20"/>
          <w:szCs w:val="20"/>
        </w:rPr>
        <w:t>vent A3/A5 should not be excluded for the execution conditions for candidate PSCells for CHO with candidate SCG(s)</w:t>
      </w:r>
      <w:r w:rsidR="006F1606" w:rsidRPr="00441C45">
        <w:rPr>
          <w:rFonts w:ascii="Times New Roman" w:hAnsi="Times New Roman" w:cs="Times New Roman"/>
          <w:b/>
          <w:sz w:val="20"/>
          <w:szCs w:val="20"/>
        </w:rPr>
        <w:t>.</w:t>
      </w:r>
      <w:r w:rsidR="00441C45" w:rsidRPr="00441C45">
        <w:rPr>
          <w:rFonts w:ascii="Times New Roman" w:hAnsi="Times New Roman" w:cs="Times New Roman" w:hint="eastAsia"/>
          <w:b/>
          <w:sz w:val="20"/>
          <w:szCs w:val="20"/>
        </w:rPr>
        <w:t xml:space="preserve"> </w:t>
      </w:r>
    </w:p>
    <w:p w14:paraId="1AD3C87E" w14:textId="6E4E4A53" w:rsidR="00F91BDE" w:rsidRPr="00F91BDE" w:rsidRDefault="00B54A73" w:rsidP="00F91BDE">
      <w:pPr>
        <w:pStyle w:val="2"/>
        <w:numPr>
          <w:ilvl w:val="0"/>
          <w:numId w:val="0"/>
        </w:numPr>
        <w:ind w:left="576" w:hanging="576"/>
        <w:rPr>
          <w:rFonts w:eastAsiaTheme="minorEastAsia"/>
          <w:lang w:eastAsia="zh-CN"/>
        </w:rPr>
      </w:pPr>
      <w:r>
        <w:t>2</w:t>
      </w:r>
      <w:r w:rsidRPr="00B54A73">
        <w:rPr>
          <w:rFonts w:hint="eastAsia"/>
        </w:rPr>
        <w:t>.</w:t>
      </w:r>
      <w:r w:rsidRPr="00B54A73">
        <w:t>7</w:t>
      </w:r>
      <w:r>
        <w:t xml:space="preserve"> </w:t>
      </w:r>
      <w:r w:rsidR="00F91BDE" w:rsidRPr="00E35B0D">
        <w:rPr>
          <w:rFonts w:hint="eastAsia"/>
        </w:rPr>
        <w:t>Issue#</w:t>
      </w:r>
      <w:r w:rsidR="00F91BDE">
        <w:rPr>
          <w:rFonts w:eastAsiaTheme="minorEastAsia" w:hint="eastAsia"/>
          <w:lang w:eastAsia="zh-CN"/>
        </w:rPr>
        <w:t>9</w:t>
      </w:r>
      <w:r w:rsidR="005B1272">
        <w:rPr>
          <w:rFonts w:eastAsiaTheme="minorEastAsia"/>
          <w:lang w:eastAsia="zh-CN"/>
        </w:rPr>
        <w:t xml:space="preserve"> and Issue#10</w:t>
      </w:r>
    </w:p>
    <w:p w14:paraId="7C55AF9F" w14:textId="3E842723" w:rsidR="005B1272" w:rsidRPr="005B11A1" w:rsidRDefault="0047674E" w:rsidP="005B11A1">
      <w:pPr>
        <w:keepLines/>
        <w:overflowPunct w:val="0"/>
        <w:autoSpaceDE w:val="0"/>
        <w:autoSpaceDN w:val="0"/>
        <w:adjustRightInd w:val="0"/>
        <w:spacing w:after="180" w:line="240" w:lineRule="auto"/>
        <w:textAlignment w:val="baseline"/>
        <w:rPr>
          <w:rFonts w:ascii="Times New Roman" w:eastAsia="Yu Mincho" w:hAnsi="Times New Roman" w:cs="Times New Roman"/>
          <w:sz w:val="20"/>
          <w:szCs w:val="20"/>
          <w:u w:val="single"/>
          <w:lang w:val="en-GB" w:eastAsia="ja-JP"/>
        </w:rPr>
      </w:pPr>
      <w:r w:rsidRPr="005B11A1">
        <w:rPr>
          <w:rFonts w:ascii="Times New Roman" w:eastAsia="Yu Mincho" w:hAnsi="Times New Roman" w:cs="Times New Roman" w:hint="eastAsia"/>
          <w:sz w:val="20"/>
          <w:szCs w:val="20"/>
          <w:u w:val="single"/>
          <w:lang w:val="en-GB" w:eastAsia="ja-JP"/>
        </w:rPr>
        <w:t>FFS which node</w:t>
      </w:r>
      <w:r w:rsidRPr="005B11A1">
        <w:rPr>
          <w:rFonts w:ascii="Times New Roman" w:eastAsia="Yu Mincho" w:hAnsi="Times New Roman" w:cs="Times New Roman" w:hint="eastAsia"/>
          <w:sz w:val="20"/>
          <w:szCs w:val="20"/>
          <w:u w:val="single"/>
          <w:lang w:val="en-GB"/>
        </w:rPr>
        <w:t xml:space="preserve"> </w:t>
      </w:r>
      <w:r w:rsidRPr="005B11A1">
        <w:rPr>
          <w:rFonts w:ascii="Times New Roman" w:eastAsia="Yu Mincho" w:hAnsi="Times New Roman" w:cs="Times New Roman" w:hint="eastAsia"/>
          <w:sz w:val="20"/>
          <w:szCs w:val="20"/>
          <w:u w:val="single"/>
          <w:lang w:val="en-GB" w:eastAsia="ja-JP"/>
        </w:rPr>
        <w:t>(source MN or candidate</w:t>
      </w:r>
      <w:r w:rsidRPr="005B11A1">
        <w:rPr>
          <w:rFonts w:ascii="Times New Roman" w:eastAsia="Yu Mincho" w:hAnsi="Times New Roman" w:cs="Times New Roman" w:hint="eastAsia"/>
          <w:sz w:val="20"/>
          <w:szCs w:val="20"/>
          <w:u w:val="single"/>
          <w:lang w:val="en-GB"/>
        </w:rPr>
        <w:t xml:space="preserve"> MN</w:t>
      </w:r>
      <w:r w:rsidRPr="005B11A1">
        <w:rPr>
          <w:rFonts w:ascii="Times New Roman" w:eastAsia="Yu Mincho" w:hAnsi="Times New Roman" w:cs="Times New Roman" w:hint="eastAsia"/>
          <w:sz w:val="20"/>
          <w:szCs w:val="20"/>
          <w:u w:val="single"/>
          <w:lang w:val="en-GB" w:eastAsia="ja-JP"/>
        </w:rPr>
        <w:t>) to recommend the candidate PSCells.</w:t>
      </w:r>
    </w:p>
    <w:p w14:paraId="35AC9021" w14:textId="32A11FFE" w:rsidR="005B1272" w:rsidRPr="005B11A1" w:rsidRDefault="005B1272" w:rsidP="005B11A1">
      <w:pPr>
        <w:keepLines/>
        <w:overflowPunct w:val="0"/>
        <w:autoSpaceDE w:val="0"/>
        <w:autoSpaceDN w:val="0"/>
        <w:adjustRightInd w:val="0"/>
        <w:spacing w:after="180" w:line="240" w:lineRule="auto"/>
        <w:textAlignment w:val="baseline"/>
        <w:rPr>
          <w:rFonts w:ascii="Times New Roman" w:eastAsia="Yu Mincho" w:hAnsi="Times New Roman" w:cs="Times New Roman"/>
          <w:sz w:val="20"/>
          <w:szCs w:val="20"/>
          <w:u w:val="single"/>
          <w:lang w:val="en-GB" w:eastAsia="ja-JP"/>
        </w:rPr>
      </w:pPr>
      <w:r w:rsidRPr="005B11A1">
        <w:rPr>
          <w:rFonts w:ascii="Times New Roman" w:eastAsia="宋体" w:hAnsi="Times New Roman" w:cs="Times New Roman" w:hint="eastAsia"/>
          <w:sz w:val="20"/>
          <w:szCs w:val="20"/>
          <w:u w:val="single"/>
          <w:lang w:val="en-GB"/>
        </w:rPr>
        <w:t>FFS whether to support recommendation of the candidate PSCells based on measurement results.</w:t>
      </w:r>
    </w:p>
    <w:p w14:paraId="41040A0C" w14:textId="3AD51892" w:rsidR="007914C1" w:rsidRPr="00AE5C09" w:rsidRDefault="00AE5C09" w:rsidP="008A7CBD">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During CHO</w:t>
      </w:r>
      <w:r w:rsidR="00B91EC1">
        <w:rPr>
          <w:rFonts w:ascii="Times New Roman" w:hAnsi="Times New Roman" w:cs="Times New Roman" w:hint="eastAsia"/>
          <w:sz w:val="20"/>
          <w:szCs w:val="20"/>
          <w:lang w:val="en-GB"/>
        </w:rPr>
        <w:t>+CPAC</w:t>
      </w:r>
      <w:r>
        <w:rPr>
          <w:rFonts w:ascii="Times New Roman" w:hAnsi="Times New Roman" w:cs="Times New Roman"/>
          <w:sz w:val="20"/>
          <w:szCs w:val="20"/>
          <w:lang w:val="en-GB"/>
        </w:rPr>
        <w:t xml:space="preserve"> preparation, </w:t>
      </w:r>
      <w:r w:rsidR="007914C1">
        <w:rPr>
          <w:rFonts w:ascii="Times New Roman" w:hAnsi="Times New Roman" w:cs="Times New Roman"/>
          <w:sz w:val="20"/>
          <w:szCs w:val="20"/>
          <w:lang w:val="en-GB"/>
        </w:rPr>
        <w:t>the candidate T-MN will determine</w:t>
      </w:r>
      <w:r w:rsidR="007914C1" w:rsidRPr="00AE5C09">
        <w:rPr>
          <w:rFonts w:ascii="Times New Roman" w:hAnsi="Times New Roman" w:cs="Times New Roman"/>
          <w:sz w:val="20"/>
          <w:szCs w:val="20"/>
          <w:lang w:val="en-GB"/>
        </w:rPr>
        <w:t xml:space="preserve"> whether</w:t>
      </w:r>
      <w:r w:rsidRPr="008A7CBD">
        <w:rPr>
          <w:rFonts w:ascii="Times New Roman" w:hAnsi="Times New Roman" w:cs="Times New Roman"/>
          <w:sz w:val="20"/>
          <w:szCs w:val="20"/>
          <w:lang w:val="en-GB"/>
        </w:rPr>
        <w:t xml:space="preserve"> candidate SCG is needed or not, so it is reasonable that the candidate T-MN recommend the candidate PSCells to the candidate T-SN. </w:t>
      </w:r>
    </w:p>
    <w:p w14:paraId="45AD0788" w14:textId="09701EEC" w:rsidR="007914C1" w:rsidRPr="008A7CBD" w:rsidRDefault="00135319" w:rsidP="008A7CBD">
      <w:pPr>
        <w:spacing w:beforeLines="50" w:before="120" w:afterLines="50" w:after="120"/>
        <w:rPr>
          <w:rFonts w:ascii="Times New Roman" w:hAnsi="Times New Roman" w:cs="Times New Roman"/>
          <w:b/>
          <w:sz w:val="20"/>
          <w:szCs w:val="20"/>
          <w:lang w:val="en-GB"/>
        </w:rPr>
      </w:pPr>
      <w:r w:rsidRPr="008A7CBD">
        <w:rPr>
          <w:rFonts w:ascii="Times New Roman" w:hAnsi="Times New Roman" w:cs="Times New Roman" w:hint="eastAsia"/>
          <w:b/>
          <w:sz w:val="20"/>
          <w:szCs w:val="20"/>
          <w:lang w:val="en-GB"/>
        </w:rPr>
        <w:t>Proposal</w:t>
      </w:r>
      <w:r>
        <w:rPr>
          <w:rFonts w:ascii="Times New Roman" w:hAnsi="Times New Roman" w:cs="Times New Roman"/>
          <w:b/>
          <w:sz w:val="20"/>
          <w:szCs w:val="20"/>
          <w:lang w:val="en-GB"/>
        </w:rPr>
        <w:t xml:space="preserve"> 8</w:t>
      </w:r>
      <w:r w:rsidR="007914C1" w:rsidRPr="008A7CBD">
        <w:rPr>
          <w:rFonts w:ascii="Times New Roman" w:hAnsi="Times New Roman" w:cs="Times New Roman"/>
          <w:b/>
          <w:sz w:val="20"/>
          <w:szCs w:val="20"/>
          <w:lang w:val="en-GB"/>
        </w:rPr>
        <w:t xml:space="preserve">: </w:t>
      </w:r>
      <w:r w:rsidR="00750FD8" w:rsidRPr="008A7CBD">
        <w:rPr>
          <w:rFonts w:ascii="Times New Roman" w:hAnsi="Times New Roman" w:cs="Times New Roman" w:hint="eastAsia"/>
          <w:b/>
          <w:sz w:val="20"/>
          <w:szCs w:val="20"/>
          <w:lang w:val="en-GB"/>
        </w:rPr>
        <w:t xml:space="preserve"> </w:t>
      </w:r>
      <w:r w:rsidR="00AE5C09" w:rsidRPr="008A7CBD">
        <w:rPr>
          <w:rFonts w:ascii="Times New Roman" w:hAnsi="Times New Roman" w:cs="Times New Roman"/>
          <w:b/>
          <w:sz w:val="20"/>
          <w:szCs w:val="20"/>
          <w:lang w:val="en-GB"/>
        </w:rPr>
        <w:t>The candidate T-MN recommend</w:t>
      </w:r>
      <w:r w:rsidR="002246ED">
        <w:rPr>
          <w:rFonts w:ascii="Times New Roman" w:hAnsi="Times New Roman" w:cs="Times New Roman" w:hint="eastAsia"/>
          <w:b/>
          <w:sz w:val="20"/>
          <w:szCs w:val="20"/>
          <w:lang w:val="en-GB"/>
        </w:rPr>
        <w:t>s</w:t>
      </w:r>
      <w:r w:rsidR="00AE5C09" w:rsidRPr="008A7CBD">
        <w:rPr>
          <w:rFonts w:ascii="Times New Roman" w:hAnsi="Times New Roman" w:cs="Times New Roman"/>
          <w:b/>
          <w:sz w:val="20"/>
          <w:szCs w:val="20"/>
          <w:lang w:val="en-GB"/>
        </w:rPr>
        <w:t xml:space="preserve"> the candidate PSCells to the candidate T-SN.</w:t>
      </w:r>
    </w:p>
    <w:p w14:paraId="3A267382" w14:textId="32665FF3" w:rsidR="00A00E47" w:rsidRDefault="00A00E47" w:rsidP="008A7CBD">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There might be </w:t>
      </w:r>
      <w:r w:rsidR="00E7425D">
        <w:rPr>
          <w:rFonts w:ascii="Times New Roman" w:hAnsi="Times New Roman" w:cs="Times New Roman"/>
          <w:sz w:val="20"/>
          <w:szCs w:val="20"/>
          <w:lang w:val="en-GB"/>
        </w:rPr>
        <w:t>several</w:t>
      </w:r>
      <w:r>
        <w:rPr>
          <w:rFonts w:ascii="Times New Roman" w:hAnsi="Times New Roman" w:cs="Times New Roman"/>
          <w:sz w:val="20"/>
          <w:szCs w:val="20"/>
          <w:lang w:val="en-GB"/>
        </w:rPr>
        <w:t xml:space="preserve"> solution</w:t>
      </w:r>
      <w:r w:rsidR="00E7425D">
        <w:rPr>
          <w:rFonts w:ascii="Times New Roman" w:hAnsi="Times New Roman" w:cs="Times New Roman"/>
          <w:sz w:val="20"/>
          <w:szCs w:val="20"/>
          <w:lang w:val="en-GB"/>
        </w:rPr>
        <w:t>s</w:t>
      </w:r>
      <w:r>
        <w:rPr>
          <w:rFonts w:ascii="Times New Roman" w:hAnsi="Times New Roman" w:cs="Times New Roman"/>
          <w:sz w:val="20"/>
          <w:szCs w:val="20"/>
          <w:lang w:val="en-GB"/>
        </w:rPr>
        <w:t xml:space="preserve"> for the candidate T-</w:t>
      </w:r>
      <w:r w:rsidR="00B91EC1">
        <w:rPr>
          <w:rFonts w:ascii="Times New Roman" w:hAnsi="Times New Roman" w:cs="Times New Roman"/>
          <w:sz w:val="20"/>
          <w:szCs w:val="20"/>
          <w:lang w:val="en-GB"/>
        </w:rPr>
        <w:t>MN</w:t>
      </w:r>
      <w:r w:rsidR="002A53C5">
        <w:rPr>
          <w:rFonts w:ascii="Times New Roman" w:hAnsi="Times New Roman" w:cs="Times New Roman"/>
          <w:sz w:val="20"/>
          <w:szCs w:val="20"/>
          <w:lang w:val="en-GB"/>
        </w:rPr>
        <w:t xml:space="preserve"> to</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provid</w:t>
      </w:r>
      <w:r w:rsidR="002A53C5">
        <w:rPr>
          <w:rFonts w:ascii="Times New Roman" w:hAnsi="Times New Roman" w:cs="Times New Roman"/>
          <w:sz w:val="20"/>
          <w:szCs w:val="20"/>
          <w:lang w:val="en-GB"/>
        </w:rPr>
        <w:t>e</w:t>
      </w:r>
      <w:r>
        <w:rPr>
          <w:rFonts w:ascii="Times New Roman" w:hAnsi="Times New Roman" w:cs="Times New Roman"/>
          <w:sz w:val="20"/>
          <w:szCs w:val="20"/>
          <w:lang w:val="en-GB"/>
        </w:rPr>
        <w:t xml:space="preserve"> the recommendation</w:t>
      </w:r>
      <w:r w:rsidR="00E7425D">
        <w:rPr>
          <w:rFonts w:ascii="Times New Roman" w:hAnsi="Times New Roman" w:cs="Times New Roman"/>
          <w:sz w:val="20"/>
          <w:szCs w:val="20"/>
          <w:lang w:val="en-GB"/>
        </w:rPr>
        <w:t xml:space="preserve"> to the candidate T-SN</w:t>
      </w:r>
      <w:r w:rsidR="004F4A8B">
        <w:rPr>
          <w:rFonts w:ascii="Times New Roman" w:hAnsi="Times New Roman" w:cs="Times New Roman"/>
          <w:sz w:val="20"/>
          <w:szCs w:val="20"/>
          <w:lang w:val="en-GB"/>
        </w:rPr>
        <w:t>,</w:t>
      </w:r>
      <w:r w:rsidR="00E7425D">
        <w:rPr>
          <w:rFonts w:ascii="Times New Roman" w:hAnsi="Times New Roman" w:cs="Times New Roman"/>
          <w:sz w:val="20"/>
          <w:szCs w:val="20"/>
          <w:lang w:val="en-GB"/>
        </w:rPr>
        <w:t xml:space="preserve"> </w:t>
      </w:r>
      <w:r w:rsidR="004F4A8B">
        <w:rPr>
          <w:rFonts w:ascii="Times New Roman" w:hAnsi="Times New Roman" w:cs="Times New Roman"/>
          <w:sz w:val="20"/>
          <w:szCs w:val="20"/>
          <w:lang w:val="en-GB"/>
        </w:rPr>
        <w:t>a</w:t>
      </w:r>
      <w:r w:rsidR="00E7425D">
        <w:rPr>
          <w:rFonts w:ascii="Times New Roman" w:hAnsi="Times New Roman" w:cs="Times New Roman"/>
          <w:sz w:val="20"/>
          <w:szCs w:val="20"/>
          <w:lang w:val="en-GB"/>
        </w:rPr>
        <w:t>nd o</w:t>
      </w:r>
      <w:r>
        <w:rPr>
          <w:rFonts w:ascii="Times New Roman" w:hAnsi="Times New Roman" w:cs="Times New Roman"/>
          <w:sz w:val="20"/>
          <w:szCs w:val="20"/>
          <w:lang w:val="en-GB"/>
        </w:rPr>
        <w:t>ne solution might be measurement</w:t>
      </w:r>
      <w:r w:rsidR="00017831">
        <w:rPr>
          <w:rFonts w:ascii="Times New Roman" w:hAnsi="Times New Roman" w:cs="Times New Roman" w:hint="eastAsia"/>
          <w:sz w:val="20"/>
          <w:szCs w:val="20"/>
          <w:lang w:val="en-GB"/>
        </w:rPr>
        <w:t>-base</w:t>
      </w:r>
      <w:r w:rsidR="00017831">
        <w:rPr>
          <w:rFonts w:ascii="Times New Roman" w:hAnsi="Times New Roman" w:cs="Times New Roman"/>
          <w:sz w:val="20"/>
          <w:szCs w:val="20"/>
          <w:lang w:val="en-GB"/>
        </w:rPr>
        <w:t>d</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If measurement</w:t>
      </w:r>
      <w:r>
        <w:rPr>
          <w:rFonts w:ascii="Times New Roman" w:hAnsi="Times New Roman" w:cs="Times New Roman" w:hint="eastAsia"/>
          <w:sz w:val="20"/>
          <w:szCs w:val="20"/>
          <w:lang w:val="en-GB"/>
        </w:rPr>
        <w:t>-based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solution</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is</w:t>
      </w:r>
      <w:r>
        <w:rPr>
          <w:rFonts w:ascii="Times New Roman" w:hAnsi="Times New Roman" w:cs="Times New Roman"/>
          <w:sz w:val="20"/>
          <w:szCs w:val="20"/>
          <w:lang w:val="en-GB"/>
        </w:rPr>
        <w:t xml:space="preserve"> supported, the candidate T-MN </w:t>
      </w:r>
      <w:r>
        <w:rPr>
          <w:rFonts w:ascii="Times New Roman" w:hAnsi="Times New Roman" w:cs="Times New Roman" w:hint="eastAsia"/>
          <w:sz w:val="20"/>
          <w:szCs w:val="20"/>
          <w:lang w:val="en-GB"/>
        </w:rPr>
        <w:t>should</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get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measurement</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results</w:t>
      </w:r>
      <w:r>
        <w:rPr>
          <w:rFonts w:ascii="Times New Roman" w:hAnsi="Times New Roman" w:cs="Times New Roman"/>
          <w:sz w:val="20"/>
          <w:szCs w:val="20"/>
          <w:lang w:val="en-GB"/>
        </w:rPr>
        <w:t xml:space="preserve"> from the source MN</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and then provides to the candidate T-SN</w:t>
      </w:r>
      <w:r w:rsidR="00865233">
        <w:rPr>
          <w:rFonts w:ascii="Times New Roman" w:hAnsi="Times New Roman" w:cs="Times New Roman"/>
          <w:sz w:val="20"/>
          <w:szCs w:val="20"/>
          <w:lang w:val="en-GB"/>
        </w:rPr>
        <w:t xml:space="preserve"> for</w:t>
      </w:r>
      <w:r w:rsidR="004F4A8B">
        <w:rPr>
          <w:rFonts w:ascii="Times New Roman" w:hAnsi="Times New Roman" w:cs="Times New Roman"/>
          <w:sz w:val="20"/>
          <w:szCs w:val="20"/>
          <w:lang w:val="en-GB"/>
        </w:rPr>
        <w:t xml:space="preserve"> </w:t>
      </w:r>
      <w:r w:rsidR="00BF5BF3">
        <w:rPr>
          <w:rFonts w:ascii="Times New Roman" w:hAnsi="Times New Roman" w:cs="Times New Roman"/>
          <w:sz w:val="20"/>
          <w:szCs w:val="20"/>
          <w:lang w:val="en-GB"/>
        </w:rPr>
        <w:t xml:space="preserve">candidate PSCell </w:t>
      </w:r>
      <w:r w:rsidR="004F4A8B">
        <w:rPr>
          <w:rFonts w:ascii="Times New Roman" w:hAnsi="Times New Roman" w:cs="Times New Roman"/>
          <w:sz w:val="20"/>
          <w:szCs w:val="20"/>
          <w:lang w:val="en-GB"/>
        </w:rPr>
        <w:t>recommendation</w:t>
      </w:r>
      <w:r>
        <w:rPr>
          <w:rFonts w:ascii="Times New Roman" w:hAnsi="Times New Roman" w:cs="Times New Roman"/>
          <w:sz w:val="20"/>
          <w:szCs w:val="20"/>
          <w:lang w:val="en-GB"/>
        </w:rPr>
        <w:t>.</w:t>
      </w:r>
    </w:p>
    <w:p w14:paraId="2132CEA3" w14:textId="527048A2" w:rsidR="00A00E47" w:rsidRPr="008A7CBD" w:rsidRDefault="00135319" w:rsidP="008A7CBD">
      <w:pPr>
        <w:spacing w:beforeLines="50" w:before="120" w:afterLines="50" w:after="120"/>
        <w:rPr>
          <w:rFonts w:ascii="Times New Roman" w:hAnsi="Times New Roman" w:cs="Times New Roman"/>
          <w:b/>
          <w:sz w:val="20"/>
          <w:szCs w:val="20"/>
          <w:lang w:val="en-GB"/>
        </w:rPr>
      </w:pPr>
      <w:r w:rsidRPr="008A7CBD">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9</w:t>
      </w:r>
      <w:r w:rsidR="00A00E47" w:rsidRPr="008A7CBD">
        <w:rPr>
          <w:rFonts w:ascii="Times New Roman" w:hAnsi="Times New Roman" w:cs="Times New Roman"/>
          <w:b/>
          <w:sz w:val="20"/>
          <w:szCs w:val="20"/>
          <w:lang w:val="en-GB"/>
        </w:rPr>
        <w:t xml:space="preserve">: If measurement-based </w:t>
      </w:r>
      <w:r w:rsidR="009D51BA">
        <w:rPr>
          <w:rFonts w:ascii="Times New Roman" w:hAnsi="Times New Roman" w:cs="Times New Roman"/>
          <w:b/>
          <w:sz w:val="20"/>
          <w:szCs w:val="20"/>
          <w:lang w:val="en-GB"/>
        </w:rPr>
        <w:t xml:space="preserve">candidate PSCell </w:t>
      </w:r>
      <w:r w:rsidR="00A00E47" w:rsidRPr="008A7CBD">
        <w:rPr>
          <w:rFonts w:ascii="Times New Roman" w:hAnsi="Times New Roman" w:cs="Times New Roman"/>
          <w:b/>
          <w:sz w:val="20"/>
          <w:szCs w:val="20"/>
          <w:lang w:val="en-GB"/>
        </w:rPr>
        <w:t>recommendation is supported, the source MN should provide the measurement results to the candidate T-MN</w:t>
      </w:r>
      <w:r w:rsidR="009D51BA">
        <w:rPr>
          <w:rFonts w:ascii="Times New Roman" w:hAnsi="Times New Roman" w:cs="Times New Roman"/>
          <w:b/>
          <w:sz w:val="20"/>
          <w:szCs w:val="20"/>
          <w:lang w:val="en-GB"/>
        </w:rPr>
        <w:t>, and the candidate T-MN sends</w:t>
      </w:r>
      <w:r w:rsidR="005B12D7">
        <w:rPr>
          <w:rFonts w:ascii="Times New Roman" w:hAnsi="Times New Roman" w:cs="Times New Roman"/>
          <w:b/>
          <w:sz w:val="20"/>
          <w:szCs w:val="20"/>
          <w:lang w:val="en-GB"/>
        </w:rPr>
        <w:t xml:space="preserve"> </w:t>
      </w:r>
      <w:r w:rsidR="005B12D7">
        <w:rPr>
          <w:rFonts w:ascii="Times New Roman" w:hAnsi="Times New Roman" w:cs="Times New Roman" w:hint="eastAsia"/>
          <w:b/>
          <w:sz w:val="20"/>
          <w:szCs w:val="20"/>
          <w:lang w:val="en-GB"/>
        </w:rPr>
        <w:t>it</w:t>
      </w:r>
      <w:r w:rsidR="009D51BA">
        <w:rPr>
          <w:rFonts w:ascii="Times New Roman" w:hAnsi="Times New Roman" w:cs="Times New Roman"/>
          <w:b/>
          <w:sz w:val="20"/>
          <w:szCs w:val="20"/>
          <w:lang w:val="en-GB"/>
        </w:rPr>
        <w:t xml:space="preserve"> to the candidate T-SN</w:t>
      </w:r>
      <w:r w:rsidR="00A00E47" w:rsidRPr="008A7CBD">
        <w:rPr>
          <w:rFonts w:ascii="Times New Roman" w:hAnsi="Times New Roman" w:cs="Times New Roman"/>
          <w:b/>
          <w:sz w:val="20"/>
          <w:szCs w:val="20"/>
          <w:lang w:val="en-GB"/>
        </w:rPr>
        <w:t>.</w:t>
      </w:r>
    </w:p>
    <w:p w14:paraId="30053FA5" w14:textId="50FDBCA2" w:rsidR="008C7AFE" w:rsidRPr="00F91BDE" w:rsidRDefault="00BB4640" w:rsidP="008C7AFE">
      <w:pPr>
        <w:pStyle w:val="2"/>
        <w:numPr>
          <w:ilvl w:val="0"/>
          <w:numId w:val="0"/>
        </w:numPr>
        <w:ind w:left="576" w:hanging="576"/>
        <w:rPr>
          <w:rFonts w:eastAsiaTheme="minorEastAsia"/>
          <w:lang w:eastAsia="zh-CN"/>
        </w:rPr>
      </w:pPr>
      <w:r>
        <w:t xml:space="preserve">2.9 </w:t>
      </w:r>
      <w:r w:rsidR="008C7AFE" w:rsidRPr="00E35B0D">
        <w:rPr>
          <w:rFonts w:hint="eastAsia"/>
        </w:rPr>
        <w:t>Issue#</w:t>
      </w:r>
      <w:r w:rsidR="008C7AFE">
        <w:rPr>
          <w:rFonts w:eastAsiaTheme="minorEastAsia" w:hint="eastAsia"/>
          <w:lang w:eastAsia="zh-CN"/>
        </w:rPr>
        <w:t>11</w:t>
      </w:r>
    </w:p>
    <w:p w14:paraId="54675882" w14:textId="6A551EE0" w:rsidR="0065451A" w:rsidRPr="005B11A1" w:rsidRDefault="0065451A" w:rsidP="005B11A1">
      <w:pPr>
        <w:keepLines/>
        <w:overflowPunct w:val="0"/>
        <w:autoSpaceDE w:val="0"/>
        <w:autoSpaceDN w:val="0"/>
        <w:adjustRightInd w:val="0"/>
        <w:spacing w:after="180" w:line="240" w:lineRule="auto"/>
        <w:textAlignment w:val="baseline"/>
        <w:rPr>
          <w:rFonts w:ascii="Times New Roman" w:hAnsi="Times New Roman" w:cs="Times New Roman"/>
          <w:sz w:val="20"/>
          <w:szCs w:val="20"/>
          <w:u w:val="single"/>
          <w:lang w:val="en-GB"/>
        </w:rPr>
      </w:pPr>
      <w:r w:rsidRPr="005B11A1">
        <w:rPr>
          <w:rFonts w:ascii="Times New Roman" w:hAnsi="Times New Roman" w:cs="Times New Roman"/>
          <w:sz w:val="20"/>
          <w:szCs w:val="20"/>
          <w:u w:val="single"/>
          <w:lang w:val="en-GB"/>
        </w:rPr>
        <w:t>FFS if to stop evaluating the execution conditions once PSCell change is triggered.</w:t>
      </w:r>
    </w:p>
    <w:p w14:paraId="00A2F418" w14:textId="50C5EAB5" w:rsidR="00F0539F" w:rsidRPr="00441C45" w:rsidRDefault="00FD30C6" w:rsidP="008C7AFE">
      <w:pPr>
        <w:spacing w:beforeLines="50" w:before="120" w:afterLines="50" w:after="120"/>
        <w:rPr>
          <w:rFonts w:ascii="Times New Roman" w:hAnsi="Times New Roman" w:cs="Times New Roman"/>
          <w:sz w:val="20"/>
          <w:szCs w:val="20"/>
          <w:lang w:val="en-GB"/>
        </w:rPr>
      </w:pPr>
      <w:r w:rsidRPr="00441C45">
        <w:rPr>
          <w:rFonts w:ascii="Times New Roman" w:hAnsi="Times New Roman" w:cs="Times New Roman"/>
          <w:sz w:val="20"/>
          <w:szCs w:val="20"/>
          <w:lang w:val="en-GB"/>
        </w:rPr>
        <w:t>Once PS</w:t>
      </w:r>
      <w:r w:rsidR="002A53C5">
        <w:rPr>
          <w:rFonts w:ascii="Times New Roman" w:hAnsi="Times New Roman" w:cs="Times New Roman"/>
          <w:sz w:val="20"/>
          <w:szCs w:val="20"/>
          <w:lang w:val="en-GB"/>
        </w:rPr>
        <w:t>C</w:t>
      </w:r>
      <w:r w:rsidRPr="00441C45">
        <w:rPr>
          <w:rFonts w:ascii="Times New Roman" w:hAnsi="Times New Roman" w:cs="Times New Roman"/>
          <w:sz w:val="20"/>
          <w:szCs w:val="20"/>
          <w:lang w:val="en-GB"/>
        </w:rPr>
        <w:t>ell is changed, the configuration for the candidate SCGs included in the CHO</w:t>
      </w:r>
      <w:r w:rsidR="002A53C5">
        <w:rPr>
          <w:rFonts w:ascii="Times New Roman" w:hAnsi="Times New Roman" w:cs="Times New Roman"/>
          <w:sz w:val="20"/>
          <w:szCs w:val="20"/>
          <w:lang w:val="en-GB"/>
        </w:rPr>
        <w:t>+CPAC</w:t>
      </w:r>
      <w:r w:rsidRPr="00441C45">
        <w:rPr>
          <w:rFonts w:ascii="Times New Roman" w:hAnsi="Times New Roman" w:cs="Times New Roman"/>
          <w:sz w:val="20"/>
          <w:szCs w:val="20"/>
          <w:lang w:val="en-GB"/>
        </w:rPr>
        <w:t xml:space="preserve"> configuration may be invalid if delta configuration is applied. Therefore, the </w:t>
      </w:r>
      <w:r w:rsidR="002A53C5">
        <w:rPr>
          <w:rFonts w:ascii="Times New Roman" w:hAnsi="Times New Roman" w:cs="Times New Roman"/>
          <w:sz w:val="20"/>
          <w:szCs w:val="20"/>
          <w:lang w:val="en-GB"/>
        </w:rPr>
        <w:t>e</w:t>
      </w:r>
      <w:r w:rsidRPr="00441C45">
        <w:rPr>
          <w:rFonts w:ascii="Times New Roman" w:hAnsi="Times New Roman" w:cs="Times New Roman"/>
          <w:sz w:val="20"/>
          <w:szCs w:val="20"/>
          <w:lang w:val="en-GB"/>
        </w:rPr>
        <w:t xml:space="preserve">valuation of the execution condition for CHO with candidate SCGs should be stopped. </w:t>
      </w:r>
    </w:p>
    <w:p w14:paraId="502CD179" w14:textId="0638EE3B" w:rsidR="00FD30C6" w:rsidRPr="00441C45" w:rsidRDefault="00135319" w:rsidP="008C7AFE">
      <w:pPr>
        <w:spacing w:beforeLines="50" w:before="120" w:afterLines="50" w:after="120"/>
        <w:rPr>
          <w:rFonts w:ascii="Times New Roman" w:hAnsi="Times New Roman" w:cs="Times New Roman"/>
          <w:b/>
          <w:sz w:val="20"/>
          <w:szCs w:val="20"/>
          <w:lang w:val="en-GB"/>
        </w:rPr>
      </w:pPr>
      <w:r w:rsidRPr="00441C45">
        <w:rPr>
          <w:rFonts w:ascii="Times New Roman" w:hAnsi="Times New Roman" w:cs="Times New Roman"/>
          <w:b/>
          <w:sz w:val="20"/>
          <w:szCs w:val="20"/>
          <w:lang w:val="en-GB"/>
        </w:rPr>
        <w:t>Proposal</w:t>
      </w:r>
      <w:r>
        <w:rPr>
          <w:rFonts w:ascii="Times New Roman" w:hAnsi="Times New Roman" w:cs="Times New Roman"/>
          <w:b/>
          <w:sz w:val="20"/>
          <w:szCs w:val="20"/>
          <w:lang w:val="en-GB"/>
        </w:rPr>
        <w:t>10</w:t>
      </w:r>
      <w:r w:rsidR="00FD30C6" w:rsidRPr="00441C45">
        <w:rPr>
          <w:rFonts w:ascii="Times New Roman" w:hAnsi="Times New Roman" w:cs="Times New Roman"/>
          <w:b/>
          <w:sz w:val="20"/>
          <w:szCs w:val="20"/>
          <w:lang w:val="en-GB"/>
        </w:rPr>
        <w:t>：</w:t>
      </w:r>
      <w:r w:rsidR="00FE2244" w:rsidRPr="00441C45">
        <w:rPr>
          <w:rFonts w:ascii="Times New Roman" w:hAnsi="Times New Roman" w:cs="Times New Roman"/>
          <w:b/>
          <w:sz w:val="20"/>
          <w:szCs w:val="20"/>
          <w:lang w:val="en-GB"/>
        </w:rPr>
        <w:t>The evaluation of the execution conditions is stopped once PSCell change is triggered</w:t>
      </w:r>
      <w:r w:rsidR="00DF5FEA" w:rsidRPr="00441C45">
        <w:rPr>
          <w:rFonts w:ascii="Times New Roman" w:hAnsi="Times New Roman" w:cs="Times New Roman"/>
          <w:b/>
          <w:sz w:val="20"/>
          <w:szCs w:val="20"/>
          <w:lang w:val="en-GB"/>
        </w:rPr>
        <w:t>.</w:t>
      </w:r>
    </w:p>
    <w:p w14:paraId="05D762AD" w14:textId="77777777" w:rsidR="00FA1FFF" w:rsidRPr="00E21B97" w:rsidRDefault="00FA1FFF" w:rsidP="00FA1FFF">
      <w:pPr>
        <w:pStyle w:val="EmailDiscussion2"/>
        <w:ind w:left="0" w:firstLine="0"/>
        <w:rPr>
          <w:rFonts w:ascii="Arial" w:hAnsi="Arial" w:cs="Arial"/>
          <w:lang w:val="fi-FI"/>
        </w:rPr>
      </w:pPr>
    </w:p>
    <w:p w14:paraId="6F3D7D8F" w14:textId="77777777" w:rsidR="00E256F4" w:rsidRDefault="00E256F4" w:rsidP="00F93413">
      <w:pPr>
        <w:pStyle w:val="1"/>
        <w:tabs>
          <w:tab w:val="clear" w:pos="432"/>
        </w:tabs>
        <w:ind w:left="0" w:firstLine="0"/>
      </w:pPr>
      <w:r w:rsidRPr="00F93413">
        <w:rPr>
          <w:rFonts w:eastAsiaTheme="minorEastAsia" w:cs="Arial"/>
          <w:lang w:eastAsia="zh-CN"/>
        </w:rPr>
        <w:lastRenderedPageBreak/>
        <w:t>Conclusion</w:t>
      </w:r>
    </w:p>
    <w:p w14:paraId="2506D3B5" w14:textId="2B39CB64" w:rsidR="00E256F4" w:rsidRDefault="00E256F4" w:rsidP="00E256F4">
      <w:pPr>
        <w:rPr>
          <w:rFonts w:ascii="Times New Roman" w:hAnsi="Times New Roman" w:cs="Times New Roman"/>
          <w:sz w:val="20"/>
          <w:szCs w:val="20"/>
        </w:rPr>
      </w:pPr>
      <w:r w:rsidRPr="00F93413">
        <w:rPr>
          <w:rFonts w:ascii="Times New Roman" w:hAnsi="Times New Roman" w:cs="Times New Roman"/>
          <w:sz w:val="20"/>
          <w:szCs w:val="20"/>
        </w:rPr>
        <w:t>Based on the discussion, we have the following proposals.</w:t>
      </w:r>
    </w:p>
    <w:p w14:paraId="772F524E" w14:textId="77777777" w:rsidR="00DF3331" w:rsidRDefault="00DF3331" w:rsidP="00DF3331">
      <w:pPr>
        <w:spacing w:beforeLines="50" w:before="120" w:afterLines="50" w:after="120"/>
        <w:rPr>
          <w:rFonts w:ascii="Times New Roman" w:hAnsi="Times New Roman" w:cs="Times New Roman"/>
          <w:b/>
          <w:sz w:val="20"/>
          <w:szCs w:val="20"/>
          <w:lang w:val="en-GB"/>
        </w:rPr>
      </w:pPr>
      <w:r w:rsidRPr="005740F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1</w:t>
      </w:r>
      <w:r w:rsidRPr="005740F7">
        <w:rPr>
          <w:rFonts w:ascii="Times New Roman" w:hAnsi="Times New Roman" w:cs="Times New Roman"/>
          <w:b/>
          <w:sz w:val="20"/>
          <w:szCs w:val="20"/>
          <w:lang w:val="en-GB"/>
        </w:rPr>
        <w:t xml:space="preserve">: If the selected cell after MCG failure is candidate PCell of configured CHO-only configuration, the UE can follow Rel-17 CHO recovery procedure by using the CHO-only configuration. </w:t>
      </w:r>
    </w:p>
    <w:p w14:paraId="6D7575F7" w14:textId="5A6BC9D3" w:rsidR="00DF3331" w:rsidRPr="005740F7" w:rsidRDefault="00DF3331" w:rsidP="00DF3331">
      <w:pPr>
        <w:spacing w:beforeLines="50" w:before="120" w:afterLines="50" w:after="120"/>
        <w:rPr>
          <w:rFonts w:ascii="Times New Roman" w:hAnsi="Times New Roman" w:cs="Times New Roman"/>
          <w:b/>
          <w:sz w:val="20"/>
          <w:szCs w:val="20"/>
          <w:lang w:val="en-GB"/>
        </w:rPr>
      </w:pPr>
      <w:r w:rsidRPr="005740F7">
        <w:rPr>
          <w:rFonts w:ascii="Times New Roman" w:hAnsi="Times New Roman" w:cs="Times New Roman"/>
          <w:b/>
          <w:sz w:val="20"/>
          <w:szCs w:val="20"/>
          <w:lang w:val="en-GB"/>
        </w:rPr>
        <w:t>Proposal 2: RAN2 is kindly asked to discuss the recovery</w:t>
      </w:r>
      <w:r w:rsidR="00BF388F">
        <w:rPr>
          <w:rFonts w:ascii="Times New Roman" w:hAnsi="Times New Roman" w:cs="Times New Roman"/>
          <w:b/>
          <w:sz w:val="20"/>
          <w:szCs w:val="20"/>
          <w:lang w:val="en-GB"/>
        </w:rPr>
        <w:t xml:space="preserve"> scheme</w:t>
      </w:r>
      <w:r w:rsidRPr="005740F7">
        <w:rPr>
          <w:rFonts w:ascii="Times New Roman" w:hAnsi="Times New Roman" w:cs="Times New Roman"/>
          <w:b/>
          <w:sz w:val="20"/>
          <w:szCs w:val="20"/>
          <w:lang w:val="en-GB"/>
        </w:rPr>
        <w:t xml:space="preserve"> if the selected cell after MCG failure is candidate PCell of multiple CHO+CPAC configurations, and if the CHO-only configuration for such cell is not configured. </w:t>
      </w:r>
    </w:p>
    <w:p w14:paraId="6DE302EA" w14:textId="77777777" w:rsidR="002D6187" w:rsidRPr="0092739C" w:rsidRDefault="002D6187" w:rsidP="002D6187">
      <w:pPr>
        <w:rPr>
          <w:rFonts w:ascii="Times New Roman" w:hAnsi="Times New Roman" w:cs="Times New Roman"/>
          <w:b/>
          <w:sz w:val="20"/>
          <w:szCs w:val="20"/>
          <w:lang w:val="en-GB"/>
        </w:rPr>
      </w:pPr>
      <w:r w:rsidRPr="0092739C">
        <w:rPr>
          <w:rFonts w:ascii="Times New Roman" w:hAnsi="Times New Roman" w:cs="Times New Roman"/>
          <w:b/>
          <w:sz w:val="20"/>
          <w:szCs w:val="20"/>
          <w:lang w:val="en-GB"/>
        </w:rPr>
        <w:t>Proposal</w:t>
      </w:r>
      <w:r>
        <w:rPr>
          <w:rFonts w:ascii="Times New Roman" w:hAnsi="Times New Roman" w:cs="Times New Roman"/>
          <w:b/>
          <w:sz w:val="20"/>
          <w:szCs w:val="20"/>
          <w:lang w:val="en-GB"/>
        </w:rPr>
        <w:t>3</w:t>
      </w:r>
      <w:r w:rsidRPr="0092739C">
        <w:rPr>
          <w:rFonts w:ascii="Times New Roman" w:hAnsi="Times New Roman" w:cs="Times New Roman"/>
          <w:b/>
          <w:sz w:val="20"/>
          <w:szCs w:val="20"/>
          <w:lang w:val="en-GB"/>
        </w:rPr>
        <w:t>: Upon initiating SCG failure information procedure, conditional reconfiguration evaluation for CHO</w:t>
      </w:r>
      <w:r>
        <w:rPr>
          <w:rFonts w:ascii="Times New Roman" w:hAnsi="Times New Roman" w:cs="Times New Roman"/>
          <w:b/>
          <w:sz w:val="20"/>
          <w:szCs w:val="20"/>
          <w:lang w:val="en-GB"/>
        </w:rPr>
        <w:t>+CPAC</w:t>
      </w:r>
      <w:r w:rsidRPr="0092739C">
        <w:rPr>
          <w:rFonts w:ascii="Times New Roman" w:hAnsi="Times New Roman" w:cs="Times New Roman"/>
          <w:b/>
          <w:sz w:val="20"/>
          <w:szCs w:val="20"/>
          <w:lang w:val="en-GB"/>
        </w:rPr>
        <w:t xml:space="preserve"> should be stopped</w:t>
      </w:r>
      <w:r>
        <w:rPr>
          <w:rFonts w:ascii="Times New Roman" w:hAnsi="Times New Roman" w:cs="Times New Roman"/>
          <w:b/>
          <w:sz w:val="20"/>
          <w:szCs w:val="20"/>
          <w:lang w:val="en-GB"/>
        </w:rPr>
        <w:t xml:space="preserve">, and the UE can wait for the reconfiguration from gNB. </w:t>
      </w:r>
    </w:p>
    <w:p w14:paraId="0D1780F8" w14:textId="77777777" w:rsidR="002D6187" w:rsidRPr="0092739C" w:rsidRDefault="002D6187" w:rsidP="002D6187">
      <w:pPr>
        <w:rPr>
          <w:rFonts w:ascii="Times New Roman" w:hAnsi="Times New Roman" w:cs="Times New Roman"/>
          <w:sz w:val="20"/>
          <w:szCs w:val="20"/>
          <w:lang w:val="en-GB"/>
        </w:rPr>
      </w:pPr>
      <w:r w:rsidRPr="0092739C">
        <w:rPr>
          <w:rFonts w:ascii="Times New Roman" w:hAnsi="Times New Roman" w:cs="Times New Roman"/>
          <w:b/>
          <w:sz w:val="20"/>
          <w:szCs w:val="20"/>
          <w:lang w:val="en-GB"/>
        </w:rPr>
        <w:t>Proposal</w:t>
      </w:r>
      <w:r>
        <w:rPr>
          <w:rFonts w:ascii="Times New Roman" w:hAnsi="Times New Roman" w:cs="Times New Roman"/>
          <w:b/>
          <w:sz w:val="20"/>
          <w:szCs w:val="20"/>
          <w:lang w:val="en-GB"/>
        </w:rPr>
        <w:t>4</w:t>
      </w:r>
      <w:r w:rsidRPr="009273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Upon initiating SCG failure information procedure, the UE can continue the CHO evaluation if CHO-only configuration is given. </w:t>
      </w:r>
    </w:p>
    <w:p w14:paraId="6F15A5BE" w14:textId="5E02A711" w:rsidR="002D6187" w:rsidRPr="00293AC1" w:rsidRDefault="002D6187" w:rsidP="002D6187">
      <w:pPr>
        <w:ind w:left="100" w:hangingChars="50" w:hanging="100"/>
        <w:rPr>
          <w:rFonts w:ascii="Times New Roman" w:hAnsi="Times New Roman" w:cs="Times New Roman"/>
          <w:sz w:val="20"/>
          <w:szCs w:val="20"/>
        </w:rPr>
      </w:pPr>
      <w:r w:rsidRPr="00293AC1">
        <w:rPr>
          <w:rFonts w:ascii="Times New Roman" w:hAnsi="Times New Roman" w:cs="Times New Roman"/>
          <w:b/>
          <w:sz w:val="20"/>
          <w:szCs w:val="20"/>
        </w:rPr>
        <w:t>Proposal</w:t>
      </w:r>
      <w:r>
        <w:rPr>
          <w:rFonts w:ascii="Times New Roman" w:hAnsi="Times New Roman" w:cs="Times New Roman"/>
          <w:b/>
          <w:sz w:val="20"/>
          <w:szCs w:val="20"/>
        </w:rPr>
        <w:t>5</w:t>
      </w:r>
      <w:r w:rsidRPr="00293AC1">
        <w:rPr>
          <w:rFonts w:ascii="Times New Roman" w:hAnsi="Times New Roman" w:cs="Times New Roman"/>
          <w:b/>
          <w:sz w:val="20"/>
          <w:szCs w:val="20"/>
        </w:rPr>
        <w:t xml:space="preserve">:  The value of </w:t>
      </w:r>
      <w:r w:rsidRPr="00293AC1">
        <w:rPr>
          <w:rFonts w:ascii="Times New Roman" w:eastAsia="宋体" w:hAnsi="Times New Roman" w:cs="Times New Roman"/>
          <w:b/>
          <w:i/>
          <w:sz w:val="20"/>
          <w:szCs w:val="20"/>
          <w:lang w:val="en-GB" w:eastAsia="en-US"/>
        </w:rPr>
        <w:t>maxNrofCondCells-r16</w:t>
      </w:r>
      <w:r w:rsidRPr="00293AC1">
        <w:rPr>
          <w:rFonts w:ascii="Times New Roman" w:eastAsia="宋体" w:hAnsi="Times New Roman" w:cs="Times New Roman"/>
          <w:b/>
          <w:sz w:val="20"/>
          <w:szCs w:val="20"/>
          <w:lang w:val="en-GB" w:eastAsia="en-US"/>
        </w:rPr>
        <w:t xml:space="preserve"> </w:t>
      </w:r>
      <w:r w:rsidRPr="00293AC1">
        <w:rPr>
          <w:rFonts w:ascii="Times New Roman" w:hAnsi="Times New Roman" w:cs="Times New Roman"/>
          <w:b/>
          <w:sz w:val="20"/>
          <w:szCs w:val="20"/>
        </w:rPr>
        <w:t>for CHO</w:t>
      </w:r>
      <w:r>
        <w:rPr>
          <w:rFonts w:ascii="Times New Roman" w:hAnsi="Times New Roman" w:cs="Times New Roman"/>
          <w:b/>
          <w:sz w:val="20"/>
          <w:szCs w:val="20"/>
        </w:rPr>
        <w:t>+CPAC</w:t>
      </w:r>
      <w:r w:rsidRPr="00293AC1">
        <w:rPr>
          <w:rFonts w:ascii="Times New Roman" w:hAnsi="Times New Roman" w:cs="Times New Roman"/>
          <w:b/>
          <w:sz w:val="20"/>
          <w:szCs w:val="20"/>
        </w:rPr>
        <w:t xml:space="preserve"> needs to be </w:t>
      </w:r>
      <w:r w:rsidR="00330730">
        <w:rPr>
          <w:rFonts w:ascii="Times New Roman" w:hAnsi="Times New Roman" w:cs="Times New Roman"/>
          <w:b/>
          <w:sz w:val="20"/>
          <w:szCs w:val="20"/>
        </w:rPr>
        <w:t>extended</w:t>
      </w:r>
      <w:r w:rsidRPr="00293AC1">
        <w:rPr>
          <w:rFonts w:ascii="Times New Roman" w:hAnsi="Times New Roman" w:cs="Times New Roman"/>
          <w:b/>
          <w:sz w:val="20"/>
          <w:szCs w:val="20"/>
        </w:rPr>
        <w:t xml:space="preserve">, and the </w:t>
      </w:r>
      <w:r w:rsidR="00330730">
        <w:rPr>
          <w:rFonts w:ascii="Times New Roman" w:hAnsi="Times New Roman" w:cs="Times New Roman"/>
          <w:b/>
          <w:sz w:val="20"/>
          <w:szCs w:val="20"/>
        </w:rPr>
        <w:t>extended</w:t>
      </w:r>
      <w:r w:rsidRPr="00293AC1">
        <w:rPr>
          <w:rFonts w:ascii="Times New Roman" w:hAnsi="Times New Roman" w:cs="Times New Roman"/>
          <w:b/>
          <w:sz w:val="20"/>
          <w:szCs w:val="20"/>
        </w:rPr>
        <w:t xml:space="preserve"> value is FFS. </w:t>
      </w:r>
    </w:p>
    <w:p w14:paraId="4BA9E411" w14:textId="0F89764C" w:rsidR="00F93413" w:rsidRDefault="002D6187" w:rsidP="00F93413">
      <w:pPr>
        <w:spacing w:beforeLines="50" w:before="120" w:afterLines="50" w:after="120"/>
        <w:rPr>
          <w:rFonts w:ascii="Times New Roman" w:hAnsi="Times New Roman" w:cs="Times New Roman"/>
          <w:b/>
          <w:sz w:val="20"/>
          <w:szCs w:val="20"/>
        </w:rPr>
      </w:pPr>
      <w:r w:rsidRPr="00441C45">
        <w:rPr>
          <w:rFonts w:ascii="Times New Roman" w:hAnsi="Times New Roman" w:cs="Times New Roman"/>
          <w:b/>
          <w:sz w:val="20"/>
          <w:szCs w:val="20"/>
        </w:rPr>
        <w:t>Proposal</w:t>
      </w:r>
      <w:r>
        <w:rPr>
          <w:rFonts w:ascii="Times New Roman" w:hAnsi="Times New Roman" w:cs="Times New Roman"/>
          <w:b/>
          <w:sz w:val="20"/>
          <w:szCs w:val="20"/>
        </w:rPr>
        <w:t xml:space="preserve"> 6</w:t>
      </w:r>
      <w:r w:rsidRPr="00441C45">
        <w:rPr>
          <w:rFonts w:ascii="Times New Roman" w:hAnsi="Times New Roman" w:cs="Times New Roman"/>
          <w:b/>
          <w:sz w:val="20"/>
          <w:szCs w:val="20"/>
        </w:rPr>
        <w:t xml:space="preserve">: RAN2 should determine the maximum limitation of the total number of the candidate PCells and the candidate PSCells. How to provide the maximum number of the candidate PSCells associated with the candidate PCell can be left </w:t>
      </w:r>
      <w:r>
        <w:rPr>
          <w:rFonts w:ascii="Times New Roman" w:hAnsi="Times New Roman" w:cs="Times New Roman" w:hint="eastAsia"/>
          <w:b/>
          <w:sz w:val="20"/>
          <w:szCs w:val="20"/>
        </w:rPr>
        <w:t>to</w:t>
      </w:r>
      <w:r w:rsidRPr="00441C45">
        <w:rPr>
          <w:rFonts w:ascii="Times New Roman" w:hAnsi="Times New Roman" w:cs="Times New Roman"/>
          <w:b/>
          <w:sz w:val="20"/>
          <w:szCs w:val="20"/>
        </w:rPr>
        <w:t xml:space="preserve"> RAN3. </w:t>
      </w:r>
    </w:p>
    <w:p w14:paraId="13086B1A" w14:textId="35E5CB02" w:rsidR="00F93413" w:rsidRPr="00441C45" w:rsidRDefault="00F93413" w:rsidP="00F93413">
      <w:pPr>
        <w:spacing w:beforeLines="50" w:before="120" w:afterLines="50" w:after="120"/>
        <w:rPr>
          <w:rFonts w:ascii="Times New Roman" w:hAnsi="Times New Roman" w:cs="Times New Roman"/>
          <w:b/>
          <w:sz w:val="20"/>
          <w:szCs w:val="20"/>
        </w:rPr>
      </w:pPr>
      <w:r w:rsidRPr="00441C45">
        <w:rPr>
          <w:rFonts w:ascii="Times New Roman" w:hAnsi="Times New Roman" w:cs="Times New Roman" w:hint="eastAsia"/>
          <w:b/>
          <w:sz w:val="20"/>
          <w:szCs w:val="20"/>
        </w:rPr>
        <w:t>P</w:t>
      </w:r>
      <w:r w:rsidRPr="00441C45">
        <w:rPr>
          <w:rFonts w:ascii="Times New Roman" w:hAnsi="Times New Roman" w:cs="Times New Roman"/>
          <w:b/>
          <w:sz w:val="20"/>
          <w:szCs w:val="20"/>
        </w:rPr>
        <w:t>roposal</w:t>
      </w:r>
      <w:r>
        <w:rPr>
          <w:rFonts w:ascii="Times New Roman" w:hAnsi="Times New Roman" w:cs="Times New Roman"/>
          <w:b/>
          <w:sz w:val="20"/>
          <w:szCs w:val="20"/>
        </w:rPr>
        <w:t>7</w:t>
      </w:r>
      <w:r w:rsidRPr="00441C45">
        <w:rPr>
          <w:rFonts w:ascii="Times New Roman" w:hAnsi="Times New Roman" w:cs="Times New Roman"/>
          <w:b/>
          <w:sz w:val="20"/>
          <w:szCs w:val="20"/>
        </w:rPr>
        <w:t>: Event A3/A5 should not be excluded for the execution conditions for candidate PSCells for CHO with candidate SCG(s).</w:t>
      </w:r>
      <w:r w:rsidRPr="00441C45">
        <w:rPr>
          <w:rFonts w:ascii="Times New Roman" w:hAnsi="Times New Roman" w:cs="Times New Roman" w:hint="eastAsia"/>
          <w:b/>
          <w:sz w:val="20"/>
          <w:szCs w:val="20"/>
        </w:rPr>
        <w:t xml:space="preserve"> </w:t>
      </w:r>
    </w:p>
    <w:p w14:paraId="43073D87" w14:textId="03723FF5" w:rsidR="00F93413" w:rsidRPr="008A7CBD" w:rsidRDefault="00F93413" w:rsidP="00F93413">
      <w:pPr>
        <w:spacing w:beforeLines="50" w:before="120" w:afterLines="50" w:after="120"/>
        <w:rPr>
          <w:rFonts w:ascii="Times New Roman" w:hAnsi="Times New Roman" w:cs="Times New Roman"/>
          <w:b/>
          <w:sz w:val="20"/>
          <w:szCs w:val="20"/>
          <w:lang w:val="en-GB"/>
        </w:rPr>
      </w:pPr>
      <w:r w:rsidRPr="008A7CBD">
        <w:rPr>
          <w:rFonts w:ascii="Times New Roman" w:hAnsi="Times New Roman" w:cs="Times New Roman" w:hint="eastAsia"/>
          <w:b/>
          <w:sz w:val="20"/>
          <w:szCs w:val="20"/>
          <w:lang w:val="en-GB"/>
        </w:rPr>
        <w:t>Proposal</w:t>
      </w:r>
      <w:r w:rsidR="002D6187">
        <w:rPr>
          <w:rFonts w:ascii="Times New Roman" w:hAnsi="Times New Roman" w:cs="Times New Roman"/>
          <w:b/>
          <w:sz w:val="20"/>
          <w:szCs w:val="20"/>
          <w:lang w:val="en-GB"/>
        </w:rPr>
        <w:t>8</w:t>
      </w:r>
      <w:r w:rsidRPr="008A7CBD">
        <w:rPr>
          <w:rFonts w:ascii="Times New Roman" w:hAnsi="Times New Roman" w:cs="Times New Roman"/>
          <w:b/>
          <w:sz w:val="20"/>
          <w:szCs w:val="20"/>
          <w:lang w:val="en-GB"/>
        </w:rPr>
        <w:t xml:space="preserve">: </w:t>
      </w:r>
      <w:r w:rsidRPr="008A7CBD">
        <w:rPr>
          <w:rFonts w:ascii="Times New Roman" w:hAnsi="Times New Roman" w:cs="Times New Roman" w:hint="eastAsia"/>
          <w:b/>
          <w:sz w:val="20"/>
          <w:szCs w:val="20"/>
          <w:lang w:val="en-GB"/>
        </w:rPr>
        <w:t xml:space="preserve"> </w:t>
      </w:r>
      <w:r w:rsidRPr="008A7CBD">
        <w:rPr>
          <w:rFonts w:ascii="Times New Roman" w:hAnsi="Times New Roman" w:cs="Times New Roman"/>
          <w:b/>
          <w:sz w:val="20"/>
          <w:szCs w:val="20"/>
          <w:lang w:val="en-GB"/>
        </w:rPr>
        <w:t>The candidate T-MN recommend</w:t>
      </w:r>
      <w:r>
        <w:rPr>
          <w:rFonts w:ascii="Times New Roman" w:hAnsi="Times New Roman" w:cs="Times New Roman" w:hint="eastAsia"/>
          <w:b/>
          <w:sz w:val="20"/>
          <w:szCs w:val="20"/>
          <w:lang w:val="en-GB"/>
        </w:rPr>
        <w:t>s</w:t>
      </w:r>
      <w:r w:rsidRPr="008A7CBD">
        <w:rPr>
          <w:rFonts w:ascii="Times New Roman" w:hAnsi="Times New Roman" w:cs="Times New Roman"/>
          <w:b/>
          <w:sz w:val="20"/>
          <w:szCs w:val="20"/>
          <w:lang w:val="en-GB"/>
        </w:rPr>
        <w:t xml:space="preserve"> the candidate PSCells to the candidate T-SN.</w:t>
      </w:r>
    </w:p>
    <w:p w14:paraId="33111602" w14:textId="5F9DBE02" w:rsidR="00F93413" w:rsidRPr="00F93413" w:rsidRDefault="002D6187" w:rsidP="00F93413">
      <w:pPr>
        <w:spacing w:beforeLines="50" w:before="120" w:afterLines="50" w:after="120"/>
        <w:rPr>
          <w:rFonts w:ascii="Times New Roman" w:hAnsi="Times New Roman" w:cs="Times New Roman"/>
          <w:b/>
          <w:sz w:val="20"/>
          <w:szCs w:val="20"/>
          <w:lang w:val="en-GB"/>
        </w:rPr>
      </w:pPr>
      <w:r w:rsidRPr="008A7CBD">
        <w:rPr>
          <w:rFonts w:ascii="Times New Roman" w:hAnsi="Times New Roman" w:cs="Times New Roman"/>
          <w:b/>
          <w:sz w:val="20"/>
          <w:szCs w:val="20"/>
          <w:lang w:val="en-GB"/>
        </w:rPr>
        <w:t>Proposal</w:t>
      </w:r>
      <w:r>
        <w:rPr>
          <w:rFonts w:ascii="Times New Roman" w:hAnsi="Times New Roman" w:cs="Times New Roman"/>
          <w:b/>
          <w:sz w:val="20"/>
          <w:szCs w:val="20"/>
          <w:lang w:val="en-GB"/>
        </w:rPr>
        <w:t>9</w:t>
      </w:r>
      <w:r w:rsidR="00F93413" w:rsidRPr="008A7CBD">
        <w:rPr>
          <w:rFonts w:ascii="Times New Roman" w:hAnsi="Times New Roman" w:cs="Times New Roman"/>
          <w:b/>
          <w:sz w:val="20"/>
          <w:szCs w:val="20"/>
          <w:lang w:val="en-GB"/>
        </w:rPr>
        <w:t xml:space="preserve">: If measurement-based </w:t>
      </w:r>
      <w:r w:rsidR="00F93413">
        <w:rPr>
          <w:rFonts w:ascii="Times New Roman" w:hAnsi="Times New Roman" w:cs="Times New Roman"/>
          <w:b/>
          <w:sz w:val="20"/>
          <w:szCs w:val="20"/>
          <w:lang w:val="en-GB"/>
        </w:rPr>
        <w:t xml:space="preserve">candidate PSCell </w:t>
      </w:r>
      <w:r w:rsidR="00F93413" w:rsidRPr="008A7CBD">
        <w:rPr>
          <w:rFonts w:ascii="Times New Roman" w:hAnsi="Times New Roman" w:cs="Times New Roman"/>
          <w:b/>
          <w:sz w:val="20"/>
          <w:szCs w:val="20"/>
          <w:lang w:val="en-GB"/>
        </w:rPr>
        <w:t>recommendation is supported, the source MN should provide the measurement results to the candidate T-MN</w:t>
      </w:r>
      <w:r w:rsidR="00F93413">
        <w:rPr>
          <w:rFonts w:ascii="Times New Roman" w:hAnsi="Times New Roman" w:cs="Times New Roman"/>
          <w:b/>
          <w:sz w:val="20"/>
          <w:szCs w:val="20"/>
          <w:lang w:val="en-GB"/>
        </w:rPr>
        <w:t xml:space="preserve">, and the candidate T-MN sends </w:t>
      </w:r>
      <w:r w:rsidR="00F93413">
        <w:rPr>
          <w:rFonts w:ascii="Times New Roman" w:hAnsi="Times New Roman" w:cs="Times New Roman" w:hint="eastAsia"/>
          <w:b/>
          <w:sz w:val="20"/>
          <w:szCs w:val="20"/>
          <w:lang w:val="en-GB"/>
        </w:rPr>
        <w:t>it</w:t>
      </w:r>
      <w:r w:rsidR="00F93413">
        <w:rPr>
          <w:rFonts w:ascii="Times New Roman" w:hAnsi="Times New Roman" w:cs="Times New Roman"/>
          <w:b/>
          <w:sz w:val="20"/>
          <w:szCs w:val="20"/>
          <w:lang w:val="en-GB"/>
        </w:rPr>
        <w:t xml:space="preserve"> to the candidate T-SN</w:t>
      </w:r>
      <w:r w:rsidR="00F93413" w:rsidRPr="008A7CBD">
        <w:rPr>
          <w:rFonts w:ascii="Times New Roman" w:hAnsi="Times New Roman" w:cs="Times New Roman"/>
          <w:b/>
          <w:sz w:val="20"/>
          <w:szCs w:val="20"/>
          <w:lang w:val="en-GB"/>
        </w:rPr>
        <w:t>.</w:t>
      </w:r>
    </w:p>
    <w:p w14:paraId="633C7C4A" w14:textId="31988FB4" w:rsidR="0083059C" w:rsidRPr="00F93413" w:rsidRDefault="002D6187" w:rsidP="00E256F4">
      <w:pPr>
        <w:rPr>
          <w:rFonts w:ascii="Times New Roman" w:hAnsi="Times New Roman" w:cs="Times New Roman"/>
          <w:sz w:val="20"/>
          <w:szCs w:val="20"/>
        </w:rPr>
      </w:pPr>
      <w:r w:rsidRPr="00441C45">
        <w:rPr>
          <w:rFonts w:ascii="Times New Roman" w:hAnsi="Times New Roman" w:cs="Times New Roman"/>
          <w:b/>
          <w:sz w:val="20"/>
          <w:szCs w:val="20"/>
          <w:lang w:val="en-GB"/>
        </w:rPr>
        <w:t>Proposal</w:t>
      </w:r>
      <w:r>
        <w:rPr>
          <w:rFonts w:ascii="Times New Roman" w:hAnsi="Times New Roman" w:cs="Times New Roman"/>
          <w:b/>
          <w:sz w:val="20"/>
          <w:szCs w:val="20"/>
          <w:lang w:val="en-GB"/>
        </w:rPr>
        <w:t>10</w:t>
      </w:r>
      <w:r w:rsidR="00F93413" w:rsidRPr="00441C45">
        <w:rPr>
          <w:rFonts w:ascii="Times New Roman" w:hAnsi="Times New Roman" w:cs="Times New Roman"/>
          <w:b/>
          <w:sz w:val="20"/>
          <w:szCs w:val="20"/>
          <w:lang w:val="en-GB"/>
        </w:rPr>
        <w:t>：</w:t>
      </w:r>
      <w:r w:rsidR="00F93413" w:rsidRPr="00441C45">
        <w:rPr>
          <w:rFonts w:ascii="Times New Roman" w:hAnsi="Times New Roman" w:cs="Times New Roman"/>
          <w:b/>
          <w:sz w:val="20"/>
          <w:szCs w:val="20"/>
          <w:lang w:val="en-GB"/>
        </w:rPr>
        <w:t>The evaluation of the execution conditions is stopped once PSCell change is triggered.</w:t>
      </w:r>
    </w:p>
    <w:p w14:paraId="2C264251" w14:textId="77777777" w:rsidR="00E256F4" w:rsidRPr="00E21B97" w:rsidRDefault="00E256F4" w:rsidP="00E256F4">
      <w:pPr>
        <w:pStyle w:val="1"/>
        <w:tabs>
          <w:tab w:val="clear" w:pos="432"/>
        </w:tabs>
        <w:ind w:left="0" w:firstLine="0"/>
        <w:rPr>
          <w:rFonts w:eastAsiaTheme="minorEastAsia" w:cs="Arial"/>
          <w:lang w:eastAsia="zh-CN"/>
        </w:rPr>
      </w:pPr>
      <w:r w:rsidRPr="00E21B97">
        <w:rPr>
          <w:rFonts w:eastAsiaTheme="minorEastAsia" w:cs="Arial"/>
          <w:lang w:eastAsia="zh-CN"/>
        </w:rPr>
        <w:t>Reference</w:t>
      </w:r>
    </w:p>
    <w:p w14:paraId="083EB778" w14:textId="5CB9A371" w:rsidR="00760143" w:rsidRPr="00E21B97" w:rsidRDefault="00E256F4">
      <w:pPr>
        <w:rPr>
          <w:rFonts w:ascii="Arial" w:hAnsi="Arial" w:cs="Arial"/>
        </w:rPr>
      </w:pPr>
      <w:r w:rsidRPr="00E21B97">
        <w:rPr>
          <w:rFonts w:ascii="Arial" w:hAnsi="Arial" w:cs="Arial"/>
          <w:lang w:val="en-GB"/>
        </w:rPr>
        <w:t xml:space="preserve">[1] </w:t>
      </w:r>
      <w:r w:rsidR="00F83343" w:rsidRPr="00F83343">
        <w:rPr>
          <w:rFonts w:ascii="Arial" w:hAnsi="Arial" w:cs="Arial"/>
          <w:lang w:val="en-GB"/>
        </w:rPr>
        <w:t>R2-230xxxx Report of [Post122][057][Mob18] 38.331 Running CR for CHO with candidate SCGs</w:t>
      </w:r>
    </w:p>
    <w:sectPr w:rsidR="00760143" w:rsidRPr="00E21B97" w:rsidSect="0056022A">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00D2F" w14:textId="77777777" w:rsidR="00E27D17" w:rsidRDefault="00E27D17" w:rsidP="00670762">
      <w:pPr>
        <w:spacing w:after="0" w:line="240" w:lineRule="auto"/>
      </w:pPr>
      <w:r>
        <w:separator/>
      </w:r>
    </w:p>
  </w:endnote>
  <w:endnote w:type="continuationSeparator" w:id="0">
    <w:p w14:paraId="6866CCA4" w14:textId="77777777" w:rsidR="00E27D17" w:rsidRDefault="00E27D17" w:rsidP="00670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FF2A2" w14:textId="77777777" w:rsidR="00E27D17" w:rsidRDefault="00E27D17" w:rsidP="00670762">
      <w:pPr>
        <w:spacing w:after="0" w:line="240" w:lineRule="auto"/>
      </w:pPr>
      <w:r>
        <w:separator/>
      </w:r>
    </w:p>
  </w:footnote>
  <w:footnote w:type="continuationSeparator" w:id="0">
    <w:p w14:paraId="6649BEC6" w14:textId="77777777" w:rsidR="00E27D17" w:rsidRDefault="00E27D17" w:rsidP="00670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79DA295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4A31AF"/>
    <w:multiLevelType w:val="hybridMultilevel"/>
    <w:tmpl w:val="B3369E1A"/>
    <w:lvl w:ilvl="0" w:tplc="602A7F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24C19BB"/>
    <w:multiLevelType w:val="hybridMultilevel"/>
    <w:tmpl w:val="844019F4"/>
    <w:lvl w:ilvl="0" w:tplc="886C207C">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975CBC"/>
    <w:multiLevelType w:val="hybridMultilevel"/>
    <w:tmpl w:val="AF445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0550C8"/>
    <w:multiLevelType w:val="hybridMultilevel"/>
    <w:tmpl w:val="C57E2980"/>
    <w:lvl w:ilvl="0" w:tplc="C95EAE7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FB73EB"/>
    <w:multiLevelType w:val="hybridMultilevel"/>
    <w:tmpl w:val="B3B80CF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16B44"/>
    <w:multiLevelType w:val="hybridMultilevel"/>
    <w:tmpl w:val="E916A2B4"/>
    <w:lvl w:ilvl="0" w:tplc="AF4CA2EC">
      <w:start w:val="2023"/>
      <w:numFmt w:val="bullet"/>
      <w:lvlText w:val="-"/>
      <w:lvlJc w:val="left"/>
      <w:pPr>
        <w:ind w:left="720" w:hanging="360"/>
      </w:pPr>
      <w:rPr>
        <w:rFonts w:ascii="CG Times (WN)" w:eastAsiaTheme="minorEastAsia"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13B45"/>
    <w:multiLevelType w:val="multilevel"/>
    <w:tmpl w:val="68A13B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630A5C"/>
    <w:multiLevelType w:val="hybridMultilevel"/>
    <w:tmpl w:val="5162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92F16"/>
    <w:multiLevelType w:val="hybridMultilevel"/>
    <w:tmpl w:val="478AEFC2"/>
    <w:lvl w:ilvl="0" w:tplc="C95EAE78">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912745"/>
    <w:multiLevelType w:val="hybridMultilevel"/>
    <w:tmpl w:val="2B28109C"/>
    <w:lvl w:ilvl="0" w:tplc="0409000B">
      <w:start w:val="1"/>
      <w:numFmt w:val="bullet"/>
      <w:lvlText w:val=""/>
      <w:lvlJc w:val="left"/>
      <w:pPr>
        <w:ind w:left="800" w:hanging="360"/>
      </w:pPr>
      <w:rPr>
        <w:rFonts w:ascii="Wingdings" w:hAnsi="Wingding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3"/>
  </w:num>
  <w:num w:numId="2">
    <w:abstractNumId w:val="6"/>
  </w:num>
  <w:num w:numId="3">
    <w:abstractNumId w:val="9"/>
  </w:num>
  <w:num w:numId="4">
    <w:abstractNumId w:val="8"/>
  </w:num>
  <w:num w:numId="5">
    <w:abstractNumId w:val="10"/>
  </w:num>
  <w:num w:numId="6">
    <w:abstractNumId w:val="5"/>
  </w:num>
  <w:num w:numId="7">
    <w:abstractNumId w:val="11"/>
  </w:num>
  <w:num w:numId="8">
    <w:abstractNumId w:val="7"/>
  </w:num>
  <w:num w:numId="9">
    <w:abstractNumId w:val="0"/>
  </w:num>
  <w:num w:numId="10">
    <w:abstractNumId w:val="2"/>
  </w:num>
  <w:num w:numId="11">
    <w:abstractNumId w:val="1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6"/>
    <w:rsid w:val="00013A80"/>
    <w:rsid w:val="00013B14"/>
    <w:rsid w:val="00014DC6"/>
    <w:rsid w:val="00017831"/>
    <w:rsid w:val="00021066"/>
    <w:rsid w:val="00021EA3"/>
    <w:rsid w:val="00035A18"/>
    <w:rsid w:val="00035DFD"/>
    <w:rsid w:val="00035FAF"/>
    <w:rsid w:val="00036405"/>
    <w:rsid w:val="000370D2"/>
    <w:rsid w:val="000406D0"/>
    <w:rsid w:val="00046577"/>
    <w:rsid w:val="00050E32"/>
    <w:rsid w:val="00052765"/>
    <w:rsid w:val="00054267"/>
    <w:rsid w:val="00065028"/>
    <w:rsid w:val="000668E0"/>
    <w:rsid w:val="00066DE1"/>
    <w:rsid w:val="000709F2"/>
    <w:rsid w:val="00072C73"/>
    <w:rsid w:val="00076673"/>
    <w:rsid w:val="00077ADB"/>
    <w:rsid w:val="0008182D"/>
    <w:rsid w:val="0008187A"/>
    <w:rsid w:val="00083A44"/>
    <w:rsid w:val="00084A83"/>
    <w:rsid w:val="000853BF"/>
    <w:rsid w:val="000877BD"/>
    <w:rsid w:val="00092F70"/>
    <w:rsid w:val="00094632"/>
    <w:rsid w:val="000A3E4F"/>
    <w:rsid w:val="000B0FEC"/>
    <w:rsid w:val="000B3DA4"/>
    <w:rsid w:val="000B5E51"/>
    <w:rsid w:val="000B7673"/>
    <w:rsid w:val="000C2E0D"/>
    <w:rsid w:val="000C3132"/>
    <w:rsid w:val="000C6E71"/>
    <w:rsid w:val="000D1D0B"/>
    <w:rsid w:val="000E2A65"/>
    <w:rsid w:val="000E4343"/>
    <w:rsid w:val="000F189D"/>
    <w:rsid w:val="000F201C"/>
    <w:rsid w:val="000F7739"/>
    <w:rsid w:val="001128D6"/>
    <w:rsid w:val="00113145"/>
    <w:rsid w:val="00116827"/>
    <w:rsid w:val="00117EC3"/>
    <w:rsid w:val="00121ACC"/>
    <w:rsid w:val="00132383"/>
    <w:rsid w:val="001329AF"/>
    <w:rsid w:val="00134C25"/>
    <w:rsid w:val="00135319"/>
    <w:rsid w:val="0013765A"/>
    <w:rsid w:val="00140ECB"/>
    <w:rsid w:val="00141B24"/>
    <w:rsid w:val="00146BA3"/>
    <w:rsid w:val="00150B1E"/>
    <w:rsid w:val="00157123"/>
    <w:rsid w:val="0016295A"/>
    <w:rsid w:val="0017344C"/>
    <w:rsid w:val="00180D21"/>
    <w:rsid w:val="00183E9C"/>
    <w:rsid w:val="001842B0"/>
    <w:rsid w:val="00184F0D"/>
    <w:rsid w:val="00195210"/>
    <w:rsid w:val="001967A4"/>
    <w:rsid w:val="001A04A8"/>
    <w:rsid w:val="001A0BA9"/>
    <w:rsid w:val="001B2186"/>
    <w:rsid w:val="001C48EB"/>
    <w:rsid w:val="001D28CD"/>
    <w:rsid w:val="001D43ED"/>
    <w:rsid w:val="001D45BF"/>
    <w:rsid w:val="001E05EC"/>
    <w:rsid w:val="001F6182"/>
    <w:rsid w:val="00201143"/>
    <w:rsid w:val="00206972"/>
    <w:rsid w:val="00216784"/>
    <w:rsid w:val="00221BE1"/>
    <w:rsid w:val="00223AAA"/>
    <w:rsid w:val="002246ED"/>
    <w:rsid w:val="002270BD"/>
    <w:rsid w:val="00232402"/>
    <w:rsid w:val="00232B7F"/>
    <w:rsid w:val="002375C7"/>
    <w:rsid w:val="00242FDF"/>
    <w:rsid w:val="002430C0"/>
    <w:rsid w:val="00245790"/>
    <w:rsid w:val="00246B66"/>
    <w:rsid w:val="0025623D"/>
    <w:rsid w:val="00262F6A"/>
    <w:rsid w:val="00277CDB"/>
    <w:rsid w:val="002848E1"/>
    <w:rsid w:val="00292EA9"/>
    <w:rsid w:val="00293033"/>
    <w:rsid w:val="00293AC1"/>
    <w:rsid w:val="00297671"/>
    <w:rsid w:val="002A2DFE"/>
    <w:rsid w:val="002A30DF"/>
    <w:rsid w:val="002A53C5"/>
    <w:rsid w:val="002B3E42"/>
    <w:rsid w:val="002C589D"/>
    <w:rsid w:val="002D23E2"/>
    <w:rsid w:val="002D5C35"/>
    <w:rsid w:val="002D6187"/>
    <w:rsid w:val="002D6D40"/>
    <w:rsid w:val="002D7BEA"/>
    <w:rsid w:val="002E1484"/>
    <w:rsid w:val="002E6535"/>
    <w:rsid w:val="002E6716"/>
    <w:rsid w:val="002F150C"/>
    <w:rsid w:val="002F1F05"/>
    <w:rsid w:val="002F5563"/>
    <w:rsid w:val="002F6AC2"/>
    <w:rsid w:val="00302EC9"/>
    <w:rsid w:val="00303769"/>
    <w:rsid w:val="00304DC2"/>
    <w:rsid w:val="0030681A"/>
    <w:rsid w:val="003123EF"/>
    <w:rsid w:val="00315F74"/>
    <w:rsid w:val="003212F7"/>
    <w:rsid w:val="003228FA"/>
    <w:rsid w:val="00326A4E"/>
    <w:rsid w:val="00330730"/>
    <w:rsid w:val="00330D48"/>
    <w:rsid w:val="0033179D"/>
    <w:rsid w:val="00331E3D"/>
    <w:rsid w:val="003362D0"/>
    <w:rsid w:val="00340A56"/>
    <w:rsid w:val="0034127E"/>
    <w:rsid w:val="00343DB2"/>
    <w:rsid w:val="00344BE8"/>
    <w:rsid w:val="00352726"/>
    <w:rsid w:val="0035501B"/>
    <w:rsid w:val="00356A2B"/>
    <w:rsid w:val="00361D4B"/>
    <w:rsid w:val="00367F79"/>
    <w:rsid w:val="003727F8"/>
    <w:rsid w:val="00373AD7"/>
    <w:rsid w:val="00376A70"/>
    <w:rsid w:val="00384149"/>
    <w:rsid w:val="0038762C"/>
    <w:rsid w:val="00391B0E"/>
    <w:rsid w:val="003A5651"/>
    <w:rsid w:val="003A59AE"/>
    <w:rsid w:val="003B1FD0"/>
    <w:rsid w:val="003B445E"/>
    <w:rsid w:val="003B7E61"/>
    <w:rsid w:val="003C09EB"/>
    <w:rsid w:val="003D440B"/>
    <w:rsid w:val="003D602C"/>
    <w:rsid w:val="003F7937"/>
    <w:rsid w:val="00401E8A"/>
    <w:rsid w:val="0042451D"/>
    <w:rsid w:val="00426791"/>
    <w:rsid w:val="00431857"/>
    <w:rsid w:val="004324E2"/>
    <w:rsid w:val="00441C45"/>
    <w:rsid w:val="00445380"/>
    <w:rsid w:val="00445811"/>
    <w:rsid w:val="004468E7"/>
    <w:rsid w:val="00451BCE"/>
    <w:rsid w:val="004522BA"/>
    <w:rsid w:val="00456027"/>
    <w:rsid w:val="00461928"/>
    <w:rsid w:val="0047122E"/>
    <w:rsid w:val="00472274"/>
    <w:rsid w:val="004736C1"/>
    <w:rsid w:val="004757A2"/>
    <w:rsid w:val="0047674E"/>
    <w:rsid w:val="004812DF"/>
    <w:rsid w:val="00486560"/>
    <w:rsid w:val="004865E8"/>
    <w:rsid w:val="004B0821"/>
    <w:rsid w:val="004B43E7"/>
    <w:rsid w:val="004B728F"/>
    <w:rsid w:val="004C27D8"/>
    <w:rsid w:val="004C4ECA"/>
    <w:rsid w:val="004C6A42"/>
    <w:rsid w:val="004D54FB"/>
    <w:rsid w:val="004E1F82"/>
    <w:rsid w:val="004E495B"/>
    <w:rsid w:val="004E50CF"/>
    <w:rsid w:val="004F22E3"/>
    <w:rsid w:val="004F2626"/>
    <w:rsid w:val="004F4A8B"/>
    <w:rsid w:val="004F5764"/>
    <w:rsid w:val="004F5B36"/>
    <w:rsid w:val="00500C55"/>
    <w:rsid w:val="00506899"/>
    <w:rsid w:val="00522744"/>
    <w:rsid w:val="00526A8D"/>
    <w:rsid w:val="005305C9"/>
    <w:rsid w:val="0053334E"/>
    <w:rsid w:val="005341AF"/>
    <w:rsid w:val="0053513D"/>
    <w:rsid w:val="005360D1"/>
    <w:rsid w:val="00544B47"/>
    <w:rsid w:val="00547107"/>
    <w:rsid w:val="00550404"/>
    <w:rsid w:val="0056022A"/>
    <w:rsid w:val="0056188F"/>
    <w:rsid w:val="00572D8D"/>
    <w:rsid w:val="00573AAD"/>
    <w:rsid w:val="00573DF7"/>
    <w:rsid w:val="00575458"/>
    <w:rsid w:val="0058129D"/>
    <w:rsid w:val="005826F5"/>
    <w:rsid w:val="00583691"/>
    <w:rsid w:val="005852F8"/>
    <w:rsid w:val="0059432D"/>
    <w:rsid w:val="005979D5"/>
    <w:rsid w:val="005A04B2"/>
    <w:rsid w:val="005A118D"/>
    <w:rsid w:val="005A4454"/>
    <w:rsid w:val="005A45E1"/>
    <w:rsid w:val="005A5375"/>
    <w:rsid w:val="005B11A1"/>
    <w:rsid w:val="005B1272"/>
    <w:rsid w:val="005B12D7"/>
    <w:rsid w:val="005B1406"/>
    <w:rsid w:val="005B27A5"/>
    <w:rsid w:val="005C14FC"/>
    <w:rsid w:val="005C333D"/>
    <w:rsid w:val="005D09E7"/>
    <w:rsid w:val="005D1947"/>
    <w:rsid w:val="005D2C8B"/>
    <w:rsid w:val="005D375F"/>
    <w:rsid w:val="005D4F6A"/>
    <w:rsid w:val="005D55D5"/>
    <w:rsid w:val="005D6261"/>
    <w:rsid w:val="005E28C6"/>
    <w:rsid w:val="005F0010"/>
    <w:rsid w:val="005F3E0D"/>
    <w:rsid w:val="005F55AF"/>
    <w:rsid w:val="006028AF"/>
    <w:rsid w:val="00604860"/>
    <w:rsid w:val="00606FF6"/>
    <w:rsid w:val="00614B31"/>
    <w:rsid w:val="00616428"/>
    <w:rsid w:val="0062251B"/>
    <w:rsid w:val="0062392C"/>
    <w:rsid w:val="00623D9D"/>
    <w:rsid w:val="00634B23"/>
    <w:rsid w:val="00635DA4"/>
    <w:rsid w:val="00641F88"/>
    <w:rsid w:val="00642A21"/>
    <w:rsid w:val="00642CBB"/>
    <w:rsid w:val="0064635D"/>
    <w:rsid w:val="0065451A"/>
    <w:rsid w:val="00654ABB"/>
    <w:rsid w:val="00663FFF"/>
    <w:rsid w:val="00664033"/>
    <w:rsid w:val="0066487D"/>
    <w:rsid w:val="00670762"/>
    <w:rsid w:val="00674578"/>
    <w:rsid w:val="00674F2B"/>
    <w:rsid w:val="00685331"/>
    <w:rsid w:val="006936C8"/>
    <w:rsid w:val="00696776"/>
    <w:rsid w:val="006A4321"/>
    <w:rsid w:val="006A43E1"/>
    <w:rsid w:val="006B442C"/>
    <w:rsid w:val="006C05EE"/>
    <w:rsid w:val="006C0F50"/>
    <w:rsid w:val="006D26C3"/>
    <w:rsid w:val="006D733D"/>
    <w:rsid w:val="006E1658"/>
    <w:rsid w:val="006E30E0"/>
    <w:rsid w:val="006E32CC"/>
    <w:rsid w:val="006E3810"/>
    <w:rsid w:val="006E3B24"/>
    <w:rsid w:val="006E455C"/>
    <w:rsid w:val="006E4BD7"/>
    <w:rsid w:val="006F045A"/>
    <w:rsid w:val="006F1606"/>
    <w:rsid w:val="006F3AFB"/>
    <w:rsid w:val="00700E2F"/>
    <w:rsid w:val="00701D94"/>
    <w:rsid w:val="0070322F"/>
    <w:rsid w:val="00704217"/>
    <w:rsid w:val="00705A93"/>
    <w:rsid w:val="00707125"/>
    <w:rsid w:val="00710158"/>
    <w:rsid w:val="007118A5"/>
    <w:rsid w:val="007149EB"/>
    <w:rsid w:val="007157AC"/>
    <w:rsid w:val="00715D77"/>
    <w:rsid w:val="007169C4"/>
    <w:rsid w:val="0072189E"/>
    <w:rsid w:val="00721C14"/>
    <w:rsid w:val="00722D0F"/>
    <w:rsid w:val="00727BEF"/>
    <w:rsid w:val="00732F9F"/>
    <w:rsid w:val="00733CFE"/>
    <w:rsid w:val="007348AB"/>
    <w:rsid w:val="00747C2D"/>
    <w:rsid w:val="00750FD8"/>
    <w:rsid w:val="00754556"/>
    <w:rsid w:val="00754D30"/>
    <w:rsid w:val="00756E41"/>
    <w:rsid w:val="00757803"/>
    <w:rsid w:val="00760143"/>
    <w:rsid w:val="007643EE"/>
    <w:rsid w:val="007676D8"/>
    <w:rsid w:val="00767B04"/>
    <w:rsid w:val="00772213"/>
    <w:rsid w:val="007734D4"/>
    <w:rsid w:val="00776E24"/>
    <w:rsid w:val="00790570"/>
    <w:rsid w:val="0079146F"/>
    <w:rsid w:val="007914C1"/>
    <w:rsid w:val="00797859"/>
    <w:rsid w:val="007A2EF5"/>
    <w:rsid w:val="007B297C"/>
    <w:rsid w:val="007B37C3"/>
    <w:rsid w:val="007B4E6E"/>
    <w:rsid w:val="007B7976"/>
    <w:rsid w:val="007C3891"/>
    <w:rsid w:val="007D52E1"/>
    <w:rsid w:val="007D7BA3"/>
    <w:rsid w:val="00804291"/>
    <w:rsid w:val="00804FE5"/>
    <w:rsid w:val="0080526F"/>
    <w:rsid w:val="008074A8"/>
    <w:rsid w:val="0081144F"/>
    <w:rsid w:val="008202AE"/>
    <w:rsid w:val="0082343C"/>
    <w:rsid w:val="008242B6"/>
    <w:rsid w:val="0083059C"/>
    <w:rsid w:val="00830D12"/>
    <w:rsid w:val="00833FEB"/>
    <w:rsid w:val="00846813"/>
    <w:rsid w:val="008478DF"/>
    <w:rsid w:val="008531B6"/>
    <w:rsid w:val="008540F7"/>
    <w:rsid w:val="0086118F"/>
    <w:rsid w:val="00861C86"/>
    <w:rsid w:val="008620CE"/>
    <w:rsid w:val="00865233"/>
    <w:rsid w:val="00871C2B"/>
    <w:rsid w:val="00871F41"/>
    <w:rsid w:val="00872271"/>
    <w:rsid w:val="00872624"/>
    <w:rsid w:val="00877666"/>
    <w:rsid w:val="00880018"/>
    <w:rsid w:val="008878D7"/>
    <w:rsid w:val="008A7CBD"/>
    <w:rsid w:val="008B4523"/>
    <w:rsid w:val="008C37BC"/>
    <w:rsid w:val="008C4DF1"/>
    <w:rsid w:val="008C5706"/>
    <w:rsid w:val="008C7AFE"/>
    <w:rsid w:val="008D4E82"/>
    <w:rsid w:val="008E115A"/>
    <w:rsid w:val="008E13EF"/>
    <w:rsid w:val="008E6255"/>
    <w:rsid w:val="008F3E01"/>
    <w:rsid w:val="008F6236"/>
    <w:rsid w:val="008F67B9"/>
    <w:rsid w:val="008F7743"/>
    <w:rsid w:val="00902D43"/>
    <w:rsid w:val="009057F8"/>
    <w:rsid w:val="009064F6"/>
    <w:rsid w:val="009103F2"/>
    <w:rsid w:val="009119C8"/>
    <w:rsid w:val="0091369C"/>
    <w:rsid w:val="0092208C"/>
    <w:rsid w:val="0092739C"/>
    <w:rsid w:val="0093378C"/>
    <w:rsid w:val="00933A3C"/>
    <w:rsid w:val="00936CAA"/>
    <w:rsid w:val="00944A74"/>
    <w:rsid w:val="00944E16"/>
    <w:rsid w:val="00951905"/>
    <w:rsid w:val="00952194"/>
    <w:rsid w:val="00954944"/>
    <w:rsid w:val="00961A38"/>
    <w:rsid w:val="009641FF"/>
    <w:rsid w:val="009652C1"/>
    <w:rsid w:val="00966974"/>
    <w:rsid w:val="009772BC"/>
    <w:rsid w:val="009841F9"/>
    <w:rsid w:val="00990912"/>
    <w:rsid w:val="00997AA8"/>
    <w:rsid w:val="009B2B8E"/>
    <w:rsid w:val="009B6F93"/>
    <w:rsid w:val="009C348A"/>
    <w:rsid w:val="009C68B2"/>
    <w:rsid w:val="009D0FA1"/>
    <w:rsid w:val="009D1368"/>
    <w:rsid w:val="009D51BA"/>
    <w:rsid w:val="009E0624"/>
    <w:rsid w:val="009E0B27"/>
    <w:rsid w:val="009E281B"/>
    <w:rsid w:val="009E3316"/>
    <w:rsid w:val="009E4AF7"/>
    <w:rsid w:val="009E5770"/>
    <w:rsid w:val="009E5F4D"/>
    <w:rsid w:val="009E6E01"/>
    <w:rsid w:val="009F450E"/>
    <w:rsid w:val="00A00879"/>
    <w:rsid w:val="00A00E47"/>
    <w:rsid w:val="00A024FD"/>
    <w:rsid w:val="00A05153"/>
    <w:rsid w:val="00A100C2"/>
    <w:rsid w:val="00A1356A"/>
    <w:rsid w:val="00A147B9"/>
    <w:rsid w:val="00A17A4B"/>
    <w:rsid w:val="00A2221B"/>
    <w:rsid w:val="00A261CF"/>
    <w:rsid w:val="00A278E3"/>
    <w:rsid w:val="00A328E0"/>
    <w:rsid w:val="00A35DF2"/>
    <w:rsid w:val="00A37F9D"/>
    <w:rsid w:val="00A41D57"/>
    <w:rsid w:val="00A422D7"/>
    <w:rsid w:val="00A45EEB"/>
    <w:rsid w:val="00A46BA3"/>
    <w:rsid w:val="00A529A9"/>
    <w:rsid w:val="00A53A86"/>
    <w:rsid w:val="00A569F3"/>
    <w:rsid w:val="00A654D9"/>
    <w:rsid w:val="00A66887"/>
    <w:rsid w:val="00A7205C"/>
    <w:rsid w:val="00A7269D"/>
    <w:rsid w:val="00A75747"/>
    <w:rsid w:val="00A75C84"/>
    <w:rsid w:val="00A76A20"/>
    <w:rsid w:val="00A84873"/>
    <w:rsid w:val="00A87139"/>
    <w:rsid w:val="00A90618"/>
    <w:rsid w:val="00A90920"/>
    <w:rsid w:val="00A91005"/>
    <w:rsid w:val="00A91E6D"/>
    <w:rsid w:val="00A94126"/>
    <w:rsid w:val="00A94638"/>
    <w:rsid w:val="00AA1B06"/>
    <w:rsid w:val="00AA2875"/>
    <w:rsid w:val="00AA468E"/>
    <w:rsid w:val="00AA7346"/>
    <w:rsid w:val="00AA74C3"/>
    <w:rsid w:val="00AB3E1B"/>
    <w:rsid w:val="00AC3832"/>
    <w:rsid w:val="00AC5BB9"/>
    <w:rsid w:val="00AE1BDE"/>
    <w:rsid w:val="00AE276D"/>
    <w:rsid w:val="00AE5C09"/>
    <w:rsid w:val="00AE7A92"/>
    <w:rsid w:val="00AE7CE0"/>
    <w:rsid w:val="00AF1EE9"/>
    <w:rsid w:val="00AF44A2"/>
    <w:rsid w:val="00B03341"/>
    <w:rsid w:val="00B073BD"/>
    <w:rsid w:val="00B1239C"/>
    <w:rsid w:val="00B17A03"/>
    <w:rsid w:val="00B27A2E"/>
    <w:rsid w:val="00B33A0C"/>
    <w:rsid w:val="00B440E9"/>
    <w:rsid w:val="00B450A7"/>
    <w:rsid w:val="00B50284"/>
    <w:rsid w:val="00B529CC"/>
    <w:rsid w:val="00B54A73"/>
    <w:rsid w:val="00B617EE"/>
    <w:rsid w:val="00B70DDF"/>
    <w:rsid w:val="00B72483"/>
    <w:rsid w:val="00B747D3"/>
    <w:rsid w:val="00B7692A"/>
    <w:rsid w:val="00B91EC1"/>
    <w:rsid w:val="00B97474"/>
    <w:rsid w:val="00BA0EA5"/>
    <w:rsid w:val="00BA4064"/>
    <w:rsid w:val="00BB315A"/>
    <w:rsid w:val="00BB4640"/>
    <w:rsid w:val="00BC1B0A"/>
    <w:rsid w:val="00BD16CC"/>
    <w:rsid w:val="00BD3DD8"/>
    <w:rsid w:val="00BD57EF"/>
    <w:rsid w:val="00BE20FF"/>
    <w:rsid w:val="00BE23AD"/>
    <w:rsid w:val="00BF388F"/>
    <w:rsid w:val="00BF3E07"/>
    <w:rsid w:val="00BF58BD"/>
    <w:rsid w:val="00BF5AC0"/>
    <w:rsid w:val="00BF5BF3"/>
    <w:rsid w:val="00C00842"/>
    <w:rsid w:val="00C0149C"/>
    <w:rsid w:val="00C129FD"/>
    <w:rsid w:val="00C2012A"/>
    <w:rsid w:val="00C22068"/>
    <w:rsid w:val="00C231B0"/>
    <w:rsid w:val="00C2550F"/>
    <w:rsid w:val="00C2671D"/>
    <w:rsid w:val="00C3180F"/>
    <w:rsid w:val="00C33AC8"/>
    <w:rsid w:val="00C35954"/>
    <w:rsid w:val="00C42987"/>
    <w:rsid w:val="00C45804"/>
    <w:rsid w:val="00C52606"/>
    <w:rsid w:val="00C52823"/>
    <w:rsid w:val="00C578D5"/>
    <w:rsid w:val="00C721A3"/>
    <w:rsid w:val="00C76541"/>
    <w:rsid w:val="00C76FE8"/>
    <w:rsid w:val="00C775D8"/>
    <w:rsid w:val="00C800E6"/>
    <w:rsid w:val="00C81D28"/>
    <w:rsid w:val="00C93348"/>
    <w:rsid w:val="00CA3BF8"/>
    <w:rsid w:val="00CA6A9B"/>
    <w:rsid w:val="00CB03B0"/>
    <w:rsid w:val="00CB2E75"/>
    <w:rsid w:val="00CB630E"/>
    <w:rsid w:val="00CB6819"/>
    <w:rsid w:val="00CC0C73"/>
    <w:rsid w:val="00CC7AD4"/>
    <w:rsid w:val="00CD2774"/>
    <w:rsid w:val="00CE0A77"/>
    <w:rsid w:val="00CF6B02"/>
    <w:rsid w:val="00D02446"/>
    <w:rsid w:val="00D03164"/>
    <w:rsid w:val="00D1072C"/>
    <w:rsid w:val="00D15A86"/>
    <w:rsid w:val="00D16FC3"/>
    <w:rsid w:val="00D33B07"/>
    <w:rsid w:val="00D41BCC"/>
    <w:rsid w:val="00D46D77"/>
    <w:rsid w:val="00D50469"/>
    <w:rsid w:val="00D51F7D"/>
    <w:rsid w:val="00D54A28"/>
    <w:rsid w:val="00D560BB"/>
    <w:rsid w:val="00D578AE"/>
    <w:rsid w:val="00D65C75"/>
    <w:rsid w:val="00D679B5"/>
    <w:rsid w:val="00D67F05"/>
    <w:rsid w:val="00D7365C"/>
    <w:rsid w:val="00D76DE6"/>
    <w:rsid w:val="00D8231D"/>
    <w:rsid w:val="00D877EC"/>
    <w:rsid w:val="00D90642"/>
    <w:rsid w:val="00D957C0"/>
    <w:rsid w:val="00D9652F"/>
    <w:rsid w:val="00D96530"/>
    <w:rsid w:val="00DA7670"/>
    <w:rsid w:val="00DB257E"/>
    <w:rsid w:val="00DC3C2E"/>
    <w:rsid w:val="00DC7976"/>
    <w:rsid w:val="00DD17FA"/>
    <w:rsid w:val="00DD4391"/>
    <w:rsid w:val="00DE1AB3"/>
    <w:rsid w:val="00DE633F"/>
    <w:rsid w:val="00DF1722"/>
    <w:rsid w:val="00DF3331"/>
    <w:rsid w:val="00DF5040"/>
    <w:rsid w:val="00DF5FEA"/>
    <w:rsid w:val="00E01A90"/>
    <w:rsid w:val="00E10704"/>
    <w:rsid w:val="00E21B97"/>
    <w:rsid w:val="00E224C0"/>
    <w:rsid w:val="00E256F4"/>
    <w:rsid w:val="00E263CA"/>
    <w:rsid w:val="00E27D17"/>
    <w:rsid w:val="00E3568E"/>
    <w:rsid w:val="00E35B0D"/>
    <w:rsid w:val="00E40859"/>
    <w:rsid w:val="00E41877"/>
    <w:rsid w:val="00E527A7"/>
    <w:rsid w:val="00E538AC"/>
    <w:rsid w:val="00E554A6"/>
    <w:rsid w:val="00E62137"/>
    <w:rsid w:val="00E64ECE"/>
    <w:rsid w:val="00E7150B"/>
    <w:rsid w:val="00E72336"/>
    <w:rsid w:val="00E73F72"/>
    <w:rsid w:val="00E7425D"/>
    <w:rsid w:val="00E758EE"/>
    <w:rsid w:val="00E802D8"/>
    <w:rsid w:val="00E84221"/>
    <w:rsid w:val="00E856DB"/>
    <w:rsid w:val="00E94231"/>
    <w:rsid w:val="00E95182"/>
    <w:rsid w:val="00EA0B10"/>
    <w:rsid w:val="00EA0E71"/>
    <w:rsid w:val="00EA5B85"/>
    <w:rsid w:val="00EA787A"/>
    <w:rsid w:val="00EA7ADF"/>
    <w:rsid w:val="00EB4082"/>
    <w:rsid w:val="00EB4682"/>
    <w:rsid w:val="00EB6555"/>
    <w:rsid w:val="00EC112A"/>
    <w:rsid w:val="00ED0F9E"/>
    <w:rsid w:val="00ED42AC"/>
    <w:rsid w:val="00ED619B"/>
    <w:rsid w:val="00EE57BE"/>
    <w:rsid w:val="00EE6F38"/>
    <w:rsid w:val="00EE7EB2"/>
    <w:rsid w:val="00EF230B"/>
    <w:rsid w:val="00EF3BF9"/>
    <w:rsid w:val="00EF5395"/>
    <w:rsid w:val="00F02A03"/>
    <w:rsid w:val="00F02B7D"/>
    <w:rsid w:val="00F0539F"/>
    <w:rsid w:val="00F06880"/>
    <w:rsid w:val="00F10F60"/>
    <w:rsid w:val="00F17F18"/>
    <w:rsid w:val="00F17F2B"/>
    <w:rsid w:val="00F20472"/>
    <w:rsid w:val="00F2285D"/>
    <w:rsid w:val="00F32CD1"/>
    <w:rsid w:val="00F34272"/>
    <w:rsid w:val="00F450D9"/>
    <w:rsid w:val="00F54055"/>
    <w:rsid w:val="00F546F3"/>
    <w:rsid w:val="00F57A6B"/>
    <w:rsid w:val="00F6508F"/>
    <w:rsid w:val="00F723DC"/>
    <w:rsid w:val="00F73F5D"/>
    <w:rsid w:val="00F76D59"/>
    <w:rsid w:val="00F821D3"/>
    <w:rsid w:val="00F825B0"/>
    <w:rsid w:val="00F83343"/>
    <w:rsid w:val="00F84D71"/>
    <w:rsid w:val="00F85DBC"/>
    <w:rsid w:val="00F91BDE"/>
    <w:rsid w:val="00F93413"/>
    <w:rsid w:val="00F9451D"/>
    <w:rsid w:val="00FA0BC6"/>
    <w:rsid w:val="00FA1FFF"/>
    <w:rsid w:val="00FA3341"/>
    <w:rsid w:val="00FB1BDF"/>
    <w:rsid w:val="00FB1C38"/>
    <w:rsid w:val="00FB37EC"/>
    <w:rsid w:val="00FB4E49"/>
    <w:rsid w:val="00FC0F02"/>
    <w:rsid w:val="00FC24E4"/>
    <w:rsid w:val="00FC423D"/>
    <w:rsid w:val="00FC47B2"/>
    <w:rsid w:val="00FD1043"/>
    <w:rsid w:val="00FD2D92"/>
    <w:rsid w:val="00FD30C6"/>
    <w:rsid w:val="00FE02EB"/>
    <w:rsid w:val="00FE1E18"/>
    <w:rsid w:val="00FE2244"/>
    <w:rsid w:val="00FE7DED"/>
    <w:rsid w:val="00FF07DE"/>
    <w:rsid w:val="00FF2532"/>
    <w:rsid w:val="00FF32BD"/>
    <w:rsid w:val="00FF6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685B724C"/>
  <w15:docId w15:val="{2703706A-B7A9-46AF-A824-02D5D98BC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406"/>
  </w:style>
  <w:style w:type="paragraph" w:styleId="1">
    <w:name w:val="heading 1"/>
    <w:aliases w:val="H1,h1,Heading 1 3GPP"/>
    <w:next w:val="a"/>
    <w:link w:val="10"/>
    <w:qFormat/>
    <w:rsid w:val="005B1406"/>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Malgun Gothic" w:hAnsi="Arial" w:cs="Times New Roman"/>
      <w:sz w:val="36"/>
      <w:szCs w:val="36"/>
      <w:lang w:val="en-GB" w:eastAsia="en-GB"/>
    </w:rPr>
  </w:style>
  <w:style w:type="paragraph" w:styleId="2">
    <w:name w:val="heading 2"/>
    <w:basedOn w:val="1"/>
    <w:next w:val="a"/>
    <w:link w:val="20"/>
    <w:qFormat/>
    <w:rsid w:val="005B1406"/>
    <w:pPr>
      <w:numPr>
        <w:ilvl w:val="1"/>
      </w:numPr>
      <w:pBdr>
        <w:top w:val="none" w:sz="0" w:space="0" w:color="auto"/>
      </w:pBdr>
      <w:spacing w:before="180"/>
      <w:outlineLvl w:val="1"/>
    </w:pPr>
    <w:rPr>
      <w:sz w:val="32"/>
      <w:szCs w:val="32"/>
    </w:rPr>
  </w:style>
  <w:style w:type="paragraph" w:styleId="3">
    <w:name w:val="heading 3"/>
    <w:basedOn w:val="2"/>
    <w:next w:val="a"/>
    <w:link w:val="30"/>
    <w:qFormat/>
    <w:rsid w:val="005B1406"/>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B1406"/>
    <w:pPr>
      <w:numPr>
        <w:ilvl w:val="3"/>
      </w:numPr>
      <w:outlineLvl w:val="3"/>
    </w:pPr>
    <w:rPr>
      <w:sz w:val="24"/>
      <w:szCs w:val="24"/>
    </w:rPr>
  </w:style>
  <w:style w:type="paragraph" w:styleId="5">
    <w:name w:val="heading 5"/>
    <w:basedOn w:val="4"/>
    <w:next w:val="a"/>
    <w:link w:val="50"/>
    <w:qFormat/>
    <w:rsid w:val="005B1406"/>
    <w:pPr>
      <w:numPr>
        <w:ilvl w:val="4"/>
      </w:numPr>
      <w:outlineLvl w:val="4"/>
    </w:pPr>
    <w:rPr>
      <w:sz w:val="22"/>
      <w:szCs w:val="22"/>
    </w:rPr>
  </w:style>
  <w:style w:type="paragraph" w:styleId="6">
    <w:name w:val="heading 6"/>
    <w:basedOn w:val="a"/>
    <w:next w:val="a"/>
    <w:link w:val="60"/>
    <w:qFormat/>
    <w:rsid w:val="005B1406"/>
    <w:pPr>
      <w:keepNext/>
      <w:keepLines/>
      <w:numPr>
        <w:ilvl w:val="5"/>
        <w:numId w:val="1"/>
      </w:numPr>
      <w:outlineLvl w:val="5"/>
    </w:pPr>
    <w:rPr>
      <w:rFonts w:cs="Arial"/>
    </w:rPr>
  </w:style>
  <w:style w:type="paragraph" w:styleId="7">
    <w:name w:val="heading 7"/>
    <w:basedOn w:val="a"/>
    <w:next w:val="a"/>
    <w:link w:val="70"/>
    <w:qFormat/>
    <w:rsid w:val="005B1406"/>
    <w:pPr>
      <w:keepNext/>
      <w:keepLines/>
      <w:numPr>
        <w:ilvl w:val="6"/>
        <w:numId w:val="1"/>
      </w:numPr>
      <w:outlineLvl w:val="6"/>
    </w:pPr>
    <w:rPr>
      <w:rFonts w:cs="Arial"/>
    </w:rPr>
  </w:style>
  <w:style w:type="paragraph" w:styleId="8">
    <w:name w:val="heading 8"/>
    <w:basedOn w:val="7"/>
    <w:next w:val="a"/>
    <w:link w:val="80"/>
    <w:uiPriority w:val="99"/>
    <w:qFormat/>
    <w:rsid w:val="005B1406"/>
    <w:pPr>
      <w:numPr>
        <w:ilvl w:val="7"/>
      </w:numPr>
      <w:outlineLvl w:val="7"/>
    </w:pPr>
  </w:style>
  <w:style w:type="paragraph" w:styleId="9">
    <w:name w:val="heading 9"/>
    <w:basedOn w:val="8"/>
    <w:next w:val="a"/>
    <w:link w:val="90"/>
    <w:uiPriority w:val="99"/>
    <w:qFormat/>
    <w:rsid w:val="005B14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qFormat/>
    <w:rsid w:val="005B1406"/>
    <w:rPr>
      <w:rFonts w:ascii="Arial" w:eastAsia="Malgun Gothic" w:hAnsi="Arial" w:cs="Times New Roman"/>
      <w:sz w:val="36"/>
      <w:szCs w:val="36"/>
      <w:lang w:val="en-GB" w:eastAsia="en-GB"/>
    </w:rPr>
  </w:style>
  <w:style w:type="character" w:customStyle="1" w:styleId="20">
    <w:name w:val="标题 2 字符"/>
    <w:basedOn w:val="a0"/>
    <w:link w:val="2"/>
    <w:rsid w:val="005B1406"/>
    <w:rPr>
      <w:rFonts w:ascii="Arial" w:eastAsia="Malgun Gothic" w:hAnsi="Arial" w:cs="Times New Roman"/>
      <w:sz w:val="32"/>
      <w:szCs w:val="32"/>
      <w:lang w:val="en-GB" w:eastAsia="en-GB"/>
    </w:rPr>
  </w:style>
  <w:style w:type="character" w:customStyle="1" w:styleId="30">
    <w:name w:val="标题 3 字符"/>
    <w:basedOn w:val="a0"/>
    <w:link w:val="3"/>
    <w:rsid w:val="005B1406"/>
    <w:rPr>
      <w:rFonts w:ascii="Arial" w:eastAsia="Malgun Gothic" w:hAnsi="Arial" w:cs="Times New Roman"/>
      <w:sz w:val="28"/>
      <w:szCs w:val="28"/>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B1406"/>
    <w:rPr>
      <w:rFonts w:ascii="Arial" w:eastAsia="Malgun Gothic" w:hAnsi="Arial" w:cs="Times New Roman"/>
      <w:sz w:val="24"/>
      <w:szCs w:val="24"/>
      <w:lang w:val="en-GB" w:eastAsia="en-GB"/>
    </w:rPr>
  </w:style>
  <w:style w:type="character" w:customStyle="1" w:styleId="50">
    <w:name w:val="标题 5 字符"/>
    <w:basedOn w:val="a0"/>
    <w:link w:val="5"/>
    <w:rsid w:val="005B1406"/>
    <w:rPr>
      <w:rFonts w:ascii="Arial" w:eastAsia="Malgun Gothic" w:hAnsi="Arial" w:cs="Times New Roman"/>
      <w:lang w:val="en-GB" w:eastAsia="en-GB"/>
    </w:rPr>
  </w:style>
  <w:style w:type="character" w:customStyle="1" w:styleId="60">
    <w:name w:val="标题 6 字符"/>
    <w:basedOn w:val="a0"/>
    <w:link w:val="6"/>
    <w:rsid w:val="005B1406"/>
    <w:rPr>
      <w:rFonts w:cs="Arial"/>
    </w:rPr>
  </w:style>
  <w:style w:type="character" w:customStyle="1" w:styleId="70">
    <w:name w:val="标题 7 字符"/>
    <w:basedOn w:val="a0"/>
    <w:link w:val="7"/>
    <w:rsid w:val="005B1406"/>
    <w:rPr>
      <w:rFonts w:cs="Arial"/>
    </w:rPr>
  </w:style>
  <w:style w:type="character" w:customStyle="1" w:styleId="80">
    <w:name w:val="标题 8 字符"/>
    <w:basedOn w:val="a0"/>
    <w:link w:val="8"/>
    <w:uiPriority w:val="99"/>
    <w:rsid w:val="005B1406"/>
    <w:rPr>
      <w:rFonts w:cs="Arial"/>
    </w:rPr>
  </w:style>
  <w:style w:type="character" w:customStyle="1" w:styleId="90">
    <w:name w:val="标题 9 字符"/>
    <w:basedOn w:val="a0"/>
    <w:link w:val="9"/>
    <w:uiPriority w:val="99"/>
    <w:rsid w:val="005B1406"/>
    <w:rPr>
      <w:rFonts w:cs="Arial"/>
    </w:rPr>
  </w:style>
  <w:style w:type="table" w:styleId="a3">
    <w:name w:val="Table Grid"/>
    <w:basedOn w:val="a1"/>
    <w:uiPriority w:val="39"/>
    <w:qFormat/>
    <w:rsid w:val="005B1406"/>
    <w:pPr>
      <w:spacing w:after="160" w:line="259" w:lineRule="auto"/>
      <w:jc w:val="both"/>
    </w:pPr>
    <w:rPr>
      <w:rFonts w:ascii="CG Times (WN)" w:eastAsia="Malgun Gothic"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5B1406"/>
    <w:rPr>
      <w:rFonts w:ascii="Arial" w:eastAsia="MS Mincho" w:hAnsi="Arial"/>
      <w:b/>
      <w:szCs w:val="24"/>
      <w:lang w:val="en-GB" w:eastAsia="en-GB"/>
    </w:rPr>
  </w:style>
  <w:style w:type="paragraph" w:customStyle="1" w:styleId="EmailDiscussion">
    <w:name w:val="EmailDiscussion"/>
    <w:basedOn w:val="a"/>
    <w:next w:val="a"/>
    <w:link w:val="EmailDiscussionChar"/>
    <w:qFormat/>
    <w:rsid w:val="005B1406"/>
    <w:pPr>
      <w:numPr>
        <w:numId w:val="2"/>
      </w:numPr>
      <w:spacing w:before="40"/>
    </w:pPr>
    <w:rPr>
      <w:rFonts w:ascii="Arial" w:eastAsia="MS Mincho" w:hAnsi="Arial"/>
      <w:b/>
      <w:szCs w:val="24"/>
      <w:lang w:val="en-GB" w:eastAsia="en-GB"/>
    </w:rPr>
  </w:style>
  <w:style w:type="character" w:customStyle="1" w:styleId="CRCoverPageZchn">
    <w:name w:val="CR Cover Page Zchn"/>
    <w:link w:val="CRCoverPage"/>
    <w:qFormat/>
    <w:locked/>
    <w:rsid w:val="005B1406"/>
    <w:rPr>
      <w:rFonts w:ascii="Arial" w:eastAsia="MS Mincho" w:hAnsi="Arial"/>
      <w:lang w:val="en-GB" w:eastAsia="en-US"/>
    </w:rPr>
  </w:style>
  <w:style w:type="paragraph" w:customStyle="1" w:styleId="CRCoverPage">
    <w:name w:val="CR Cover Page"/>
    <w:link w:val="CRCoverPageZchn"/>
    <w:qFormat/>
    <w:rsid w:val="005B1406"/>
    <w:pPr>
      <w:spacing w:after="120" w:line="259" w:lineRule="auto"/>
      <w:jc w:val="both"/>
    </w:pPr>
    <w:rPr>
      <w:rFonts w:ascii="Arial" w:eastAsia="MS Mincho" w:hAnsi="Arial"/>
      <w:lang w:val="en-GB" w:eastAsia="en-US"/>
    </w:rPr>
  </w:style>
  <w:style w:type="paragraph" w:customStyle="1" w:styleId="3GPPHeader">
    <w:name w:val="3GPP_Header"/>
    <w:basedOn w:val="a"/>
    <w:qFormat/>
    <w:rsid w:val="005B1406"/>
    <w:pPr>
      <w:tabs>
        <w:tab w:val="left" w:pos="1701"/>
        <w:tab w:val="right" w:pos="9639"/>
      </w:tabs>
      <w:spacing w:after="240"/>
    </w:pPr>
    <w:rPr>
      <w:b/>
    </w:rPr>
  </w:style>
  <w:style w:type="paragraph" w:customStyle="1" w:styleId="EmailDiscussion2">
    <w:name w:val="EmailDiscussion2"/>
    <w:basedOn w:val="a"/>
    <w:uiPriority w:val="99"/>
    <w:qFormat/>
    <w:rsid w:val="005B1406"/>
    <w:pPr>
      <w:tabs>
        <w:tab w:val="left" w:pos="1622"/>
      </w:tabs>
      <w:ind w:left="1622" w:hanging="363"/>
    </w:pPr>
    <w:rPr>
      <w:rFonts w:eastAsia="MS Mincho"/>
      <w:lang w:eastAsia="en-GB"/>
    </w:rPr>
  </w:style>
  <w:style w:type="paragraph" w:styleId="a4">
    <w:name w:val="List Paragraph"/>
    <w:basedOn w:val="a"/>
    <w:uiPriority w:val="99"/>
    <w:qFormat/>
    <w:rsid w:val="00DE633F"/>
    <w:pPr>
      <w:ind w:left="720"/>
      <w:contextualSpacing/>
    </w:pPr>
  </w:style>
  <w:style w:type="paragraph" w:styleId="a5">
    <w:name w:val="table of figures"/>
    <w:basedOn w:val="a"/>
    <w:next w:val="a"/>
    <w:uiPriority w:val="99"/>
    <w:qFormat/>
    <w:rsid w:val="00FA1FFF"/>
    <w:pPr>
      <w:ind w:left="1418" w:hanging="1418"/>
    </w:pPr>
    <w:rPr>
      <w:b/>
    </w:rPr>
  </w:style>
  <w:style w:type="paragraph" w:styleId="a6">
    <w:name w:val="header"/>
    <w:basedOn w:val="a"/>
    <w:link w:val="a7"/>
    <w:uiPriority w:val="99"/>
    <w:unhideWhenUsed/>
    <w:rsid w:val="006707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670762"/>
    <w:rPr>
      <w:sz w:val="18"/>
      <w:szCs w:val="18"/>
    </w:rPr>
  </w:style>
  <w:style w:type="paragraph" w:styleId="a8">
    <w:name w:val="footer"/>
    <w:basedOn w:val="a"/>
    <w:link w:val="a9"/>
    <w:uiPriority w:val="99"/>
    <w:unhideWhenUsed/>
    <w:rsid w:val="00670762"/>
    <w:pPr>
      <w:tabs>
        <w:tab w:val="center" w:pos="4153"/>
        <w:tab w:val="right" w:pos="8306"/>
      </w:tabs>
      <w:snapToGrid w:val="0"/>
      <w:spacing w:line="240" w:lineRule="auto"/>
    </w:pPr>
    <w:rPr>
      <w:sz w:val="18"/>
      <w:szCs w:val="18"/>
    </w:rPr>
  </w:style>
  <w:style w:type="character" w:customStyle="1" w:styleId="a9">
    <w:name w:val="页脚 字符"/>
    <w:basedOn w:val="a0"/>
    <w:link w:val="a8"/>
    <w:uiPriority w:val="99"/>
    <w:rsid w:val="00670762"/>
    <w:rPr>
      <w:sz w:val="18"/>
      <w:szCs w:val="18"/>
    </w:rPr>
  </w:style>
  <w:style w:type="character" w:styleId="aa">
    <w:name w:val="Hyperlink"/>
    <w:qFormat/>
    <w:rsid w:val="00BA4064"/>
    <w:rPr>
      <w:color w:val="0000FF"/>
      <w:u w:val="single"/>
    </w:rPr>
  </w:style>
  <w:style w:type="paragraph" w:customStyle="1" w:styleId="TAH">
    <w:name w:val="TAH"/>
    <w:basedOn w:val="TAC"/>
    <w:qFormat/>
    <w:rsid w:val="00BA4064"/>
    <w:rPr>
      <w:b/>
    </w:rPr>
  </w:style>
  <w:style w:type="paragraph" w:customStyle="1" w:styleId="TAC">
    <w:name w:val="TAC"/>
    <w:basedOn w:val="a"/>
    <w:qFormat/>
    <w:rsid w:val="00BA4064"/>
    <w:pPr>
      <w:keepNext/>
      <w:keepLines/>
      <w:spacing w:after="0" w:line="259" w:lineRule="auto"/>
      <w:jc w:val="center"/>
    </w:pPr>
    <w:rPr>
      <w:rFonts w:ascii="Arial" w:eastAsia="宋体" w:hAnsi="Arial" w:cs="Times New Roman"/>
      <w:sz w:val="18"/>
      <w:szCs w:val="20"/>
      <w:lang w:val="en-GB" w:eastAsia="en-US"/>
    </w:rPr>
  </w:style>
  <w:style w:type="paragraph" w:styleId="ab">
    <w:name w:val="annotation text"/>
    <w:basedOn w:val="a"/>
    <w:link w:val="ac"/>
    <w:uiPriority w:val="99"/>
    <w:qFormat/>
    <w:rsid w:val="00E538AC"/>
    <w:pPr>
      <w:spacing w:after="180" w:line="240" w:lineRule="auto"/>
    </w:pPr>
    <w:rPr>
      <w:rFonts w:ascii="Times New Roman" w:hAnsi="Times New Roman" w:cs="Times New Roman"/>
      <w:sz w:val="20"/>
      <w:szCs w:val="20"/>
      <w:lang w:val="en-GB" w:eastAsia="en-US"/>
    </w:rPr>
  </w:style>
  <w:style w:type="character" w:customStyle="1" w:styleId="ac">
    <w:name w:val="批注文字 字符"/>
    <w:basedOn w:val="a0"/>
    <w:link w:val="ab"/>
    <w:uiPriority w:val="99"/>
    <w:qFormat/>
    <w:rsid w:val="00E538AC"/>
    <w:rPr>
      <w:rFonts w:ascii="Times New Roman" w:hAnsi="Times New Roman" w:cs="Times New Roman"/>
      <w:sz w:val="20"/>
      <w:szCs w:val="20"/>
      <w:lang w:val="en-GB" w:eastAsia="en-US"/>
    </w:rPr>
  </w:style>
  <w:style w:type="character" w:styleId="ad">
    <w:name w:val="annotation reference"/>
    <w:qFormat/>
    <w:rsid w:val="00E538AC"/>
    <w:rPr>
      <w:sz w:val="16"/>
    </w:rPr>
  </w:style>
  <w:style w:type="paragraph" w:customStyle="1" w:styleId="NO">
    <w:name w:val="NO"/>
    <w:basedOn w:val="a"/>
    <w:link w:val="NOChar"/>
    <w:qFormat/>
    <w:rsid w:val="00E538A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E538AC"/>
    <w:rPr>
      <w:rFonts w:ascii="Times New Roman" w:hAnsi="Times New Roman" w:cs="Times New Roman"/>
      <w:sz w:val="20"/>
      <w:szCs w:val="20"/>
      <w:lang w:val="en-GB" w:eastAsia="en-US"/>
    </w:rPr>
  </w:style>
  <w:style w:type="paragraph" w:styleId="ae">
    <w:name w:val="Balloon Text"/>
    <w:basedOn w:val="a"/>
    <w:link w:val="af"/>
    <w:uiPriority w:val="99"/>
    <w:semiHidden/>
    <w:unhideWhenUsed/>
    <w:rsid w:val="00E538AC"/>
    <w:pPr>
      <w:spacing w:after="0" w:line="240" w:lineRule="auto"/>
    </w:pPr>
    <w:rPr>
      <w:sz w:val="18"/>
      <w:szCs w:val="18"/>
    </w:rPr>
  </w:style>
  <w:style w:type="character" w:customStyle="1" w:styleId="af">
    <w:name w:val="批注框文本 字符"/>
    <w:basedOn w:val="a0"/>
    <w:link w:val="ae"/>
    <w:uiPriority w:val="99"/>
    <w:semiHidden/>
    <w:rsid w:val="00E538AC"/>
    <w:rPr>
      <w:sz w:val="18"/>
      <w:szCs w:val="18"/>
    </w:rPr>
  </w:style>
  <w:style w:type="paragraph" w:customStyle="1" w:styleId="11">
    <w:name w:val="正文1"/>
    <w:rsid w:val="00046577"/>
    <w:pPr>
      <w:spacing w:after="0" w:line="240" w:lineRule="auto"/>
      <w:jc w:val="both"/>
    </w:pPr>
    <w:rPr>
      <w:rFonts w:ascii="Times New Roman" w:eastAsia="宋体" w:hAnsi="Times New Roman" w:cs="Times New Roman"/>
      <w:kern w:val="2"/>
      <w:sz w:val="21"/>
      <w:szCs w:val="21"/>
    </w:rPr>
  </w:style>
  <w:style w:type="paragraph" w:customStyle="1" w:styleId="B1">
    <w:name w:val="B1"/>
    <w:basedOn w:val="af0"/>
    <w:link w:val="B10"/>
    <w:qFormat/>
    <w:rsid w:val="00663F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0">
    <w:name w:val="B1 (文字)"/>
    <w:link w:val="B1"/>
    <w:qFormat/>
    <w:rsid w:val="00663FFF"/>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663FFF"/>
    <w:pPr>
      <w:ind w:left="283" w:hanging="283"/>
      <w:contextualSpacing/>
    </w:pPr>
  </w:style>
  <w:style w:type="paragraph" w:customStyle="1" w:styleId="PL">
    <w:name w:val="PL"/>
    <w:link w:val="PLChar"/>
    <w:qFormat/>
    <w:rsid w:val="006D73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733D"/>
    <w:rPr>
      <w:rFonts w:ascii="Courier New" w:eastAsia="Times New Roman" w:hAnsi="Courier New" w:cs="Times New Roman"/>
      <w:noProof/>
      <w:sz w:val="16"/>
      <w:szCs w:val="20"/>
      <w:shd w:val="clear" w:color="auto" w:fill="E6E6E6"/>
      <w:lang w:val="en-GB" w:eastAsia="en-GB"/>
    </w:rPr>
  </w:style>
  <w:style w:type="paragraph" w:customStyle="1" w:styleId="TH">
    <w:name w:val="TH"/>
    <w:basedOn w:val="a"/>
    <w:link w:val="THChar"/>
    <w:qFormat/>
    <w:rsid w:val="006D733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6D733D"/>
    <w:rPr>
      <w:rFonts w:ascii="Arial" w:eastAsia="Times New Roman" w:hAnsi="Arial" w:cs="Times New Roman"/>
      <w:b/>
      <w:sz w:val="20"/>
      <w:szCs w:val="20"/>
      <w:lang w:val="en-GB" w:eastAsia="ja-JP"/>
    </w:rPr>
  </w:style>
  <w:style w:type="paragraph" w:styleId="af1">
    <w:name w:val="annotation subject"/>
    <w:basedOn w:val="ab"/>
    <w:next w:val="ab"/>
    <w:link w:val="af2"/>
    <w:uiPriority w:val="99"/>
    <w:semiHidden/>
    <w:unhideWhenUsed/>
    <w:rsid w:val="00A35DF2"/>
    <w:pPr>
      <w:spacing w:after="200" w:line="276" w:lineRule="auto"/>
    </w:pPr>
    <w:rPr>
      <w:rFonts w:asciiTheme="minorHAnsi" w:hAnsiTheme="minorHAnsi" w:cstheme="minorBidi"/>
      <w:b/>
      <w:bCs/>
      <w:sz w:val="22"/>
      <w:szCs w:val="22"/>
      <w:lang w:val="en-US" w:eastAsia="zh-CN"/>
    </w:rPr>
  </w:style>
  <w:style w:type="character" w:customStyle="1" w:styleId="af2">
    <w:name w:val="批注主题 字符"/>
    <w:basedOn w:val="ac"/>
    <w:link w:val="af1"/>
    <w:uiPriority w:val="99"/>
    <w:semiHidden/>
    <w:rsid w:val="00A35DF2"/>
    <w:rPr>
      <w:rFonts w:ascii="Times New Roman" w:hAnsi="Times New Roman" w:cs="Times New Roman"/>
      <w:b/>
      <w:bCs/>
      <w:sz w:val="20"/>
      <w:szCs w:val="20"/>
      <w:lang w:val="en-GB" w:eastAsia="en-US"/>
    </w:rPr>
  </w:style>
  <w:style w:type="paragraph" w:customStyle="1" w:styleId="TAL">
    <w:name w:val="TAL"/>
    <w:basedOn w:val="a"/>
    <w:link w:val="TALCar"/>
    <w:qFormat/>
    <w:rsid w:val="004324E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4324E2"/>
    <w:rPr>
      <w:rFonts w:ascii="Arial" w:eastAsia="Times New Roman" w:hAnsi="Arial" w:cs="Times New Roman"/>
      <w:sz w:val="18"/>
      <w:szCs w:val="20"/>
      <w:lang w:val="en-GB" w:eastAsia="ja-JP"/>
    </w:rPr>
  </w:style>
  <w:style w:type="paragraph" w:styleId="af3">
    <w:name w:val="Revision"/>
    <w:hidden/>
    <w:uiPriority w:val="99"/>
    <w:semiHidden/>
    <w:rsid w:val="008C57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396507">
      <w:bodyDiv w:val="1"/>
      <w:marLeft w:val="0"/>
      <w:marRight w:val="0"/>
      <w:marTop w:val="0"/>
      <w:marBottom w:val="0"/>
      <w:divBdr>
        <w:top w:val="none" w:sz="0" w:space="0" w:color="auto"/>
        <w:left w:val="none" w:sz="0" w:space="0" w:color="auto"/>
        <w:bottom w:val="none" w:sz="0" w:space="0" w:color="auto"/>
        <w:right w:val="none" w:sz="0" w:space="0" w:color="auto"/>
      </w:divBdr>
    </w:div>
    <w:div w:id="1073895362">
      <w:bodyDiv w:val="1"/>
      <w:marLeft w:val="0"/>
      <w:marRight w:val="0"/>
      <w:marTop w:val="0"/>
      <w:marBottom w:val="0"/>
      <w:divBdr>
        <w:top w:val="none" w:sz="0" w:space="0" w:color="auto"/>
        <w:left w:val="none" w:sz="0" w:space="0" w:color="auto"/>
        <w:bottom w:val="none" w:sz="0" w:space="0" w:color="auto"/>
        <w:right w:val="none" w:sz="0" w:space="0" w:color="auto"/>
      </w:divBdr>
    </w:div>
    <w:div w:id="1322779919">
      <w:bodyDiv w:val="1"/>
      <w:marLeft w:val="0"/>
      <w:marRight w:val="0"/>
      <w:marTop w:val="0"/>
      <w:marBottom w:val="0"/>
      <w:divBdr>
        <w:top w:val="none" w:sz="0" w:space="0" w:color="auto"/>
        <w:left w:val="none" w:sz="0" w:space="0" w:color="auto"/>
        <w:bottom w:val="none" w:sz="0" w:space="0" w:color="auto"/>
        <w:right w:val="none" w:sz="0" w:space="0" w:color="auto"/>
      </w:divBdr>
    </w:div>
    <w:div w:id="1370564418">
      <w:bodyDiv w:val="1"/>
      <w:marLeft w:val="0"/>
      <w:marRight w:val="0"/>
      <w:marTop w:val="0"/>
      <w:marBottom w:val="0"/>
      <w:divBdr>
        <w:top w:val="none" w:sz="0" w:space="0" w:color="auto"/>
        <w:left w:val="none" w:sz="0" w:space="0" w:color="auto"/>
        <w:bottom w:val="none" w:sz="0" w:space="0" w:color="auto"/>
        <w:right w:val="none" w:sz="0" w:space="0" w:color="auto"/>
      </w:divBdr>
    </w:div>
    <w:div w:id="209520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ACEB1-51F4-47FD-A428-5F099604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 (CATT)</dc:creator>
  <cp:lastModifiedBy>Samsung</cp:lastModifiedBy>
  <cp:revision>27</cp:revision>
  <dcterms:created xsi:type="dcterms:W3CDTF">2023-08-10T08:07:00Z</dcterms:created>
  <dcterms:modified xsi:type="dcterms:W3CDTF">2023-08-11T05:55:00Z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(3)G7Mnixw+hGtSJ/m8lU7tQrxceEkx5FFRRxoO6lcI412igME4SJRUfG5uAF5+e4xkfuOuDKea
pw//MnDpcyTN9KdfyhnFTE7ozujeI9TPW55EpV+Q9Fd3JRsEFFs6p6kV7TlsZ951Pb9E5pwm
ZTZMKn5u0iAs3kKpb5Iwq4slucNk7dt3CVyQz7RW6q7/B0NEt93PWyJSDuzUADRRrqp/BPGP
XSE6YqxnmJ0uesiPvF</vt:lpwstr>
  </property>
  <property fmtid="{D5CDD505-2E9C-101B-9397-08002B2CF9AE}" pid="3" name="_2015_ms_pID_7253431">
    <vt:lpwstr>dL6sRacQuP5wLJYAKLuf2ws6j5JectKLQhgWB3wl5opSVci3tXcX9p
0zrT4y3GEE9LkbprSFRRo3pSYaztNbktseI4P4LOYjJno1BBX/9JRU65XP6u5dFeL/pKk+jf
+ryrwWqfNbeIwwBBjmoOdjZY1G5ZCyzd0/yKHrO5Uj1DG4py5i/DfFPF8LOAgg+IcNLPEQv3
vi1kfRudWsXVQ14q46TqZbuCkhD7m9IRBpVz</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1688462251</vt:lpwstr>
  </property>
  <property fmtid="{D5CDD505-2E9C-101B-9397-08002B2CF9AE}" pid="9" name="MSIP_Label_83bcef13-7cac-433f-ba1d-47a323951816_Enabled">
    <vt:lpwstr>true</vt:lpwstr>
  </property>
  <property fmtid="{D5CDD505-2E9C-101B-9397-08002B2CF9AE}" pid="10" name="MSIP_Label_83bcef13-7cac-433f-ba1d-47a323951816_SetDate">
    <vt:lpwstr>2023-08-05T03:56:14Z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12d9753f-d6fa-42c4-8014-681c82767395</vt:lpwstr>
  </property>
  <property fmtid="{D5CDD505-2E9C-101B-9397-08002B2CF9AE}" pid="15" name="MSIP_Label_83bcef13-7cac-433f-ba1d-47a323951816_ContentBits">
    <vt:lpwstr>0</vt:lpwstr>
  </property>
</Properties>
</file>